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Corps"/>
        <w:rPr>
          <w:rFonts w:ascii="Comic Sans MS" w:cs="Comic Sans MS" w:hAnsi="Comic Sans MS" w:eastAsia="Comic Sans MS"/>
          <w:b w:val="1"/>
          <w:bCs w:val="1"/>
        </w:rPr>
      </w:pPr>
      <w:r>
        <w:rPr>
          <w:b w:val="1"/>
          <w:bCs w:val="1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2141259</wp:posOffset>
                </wp:positionH>
                <wp:positionV relativeFrom="page">
                  <wp:posOffset>1002030</wp:posOffset>
                </wp:positionV>
                <wp:extent cx="4546521" cy="52578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2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  <w:rPr>
                                <w:rFonts w:ascii="Cabin" w:cs="Cabin" w:hAnsi="Cabin" w:eastAsia="Cabin"/>
                                <w:color w:val="52525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You can create your own resources, 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</w:pPr>
                            <w:r>
                              <w:rPr>
                                <w:rFonts w:ascii="Cabin" w:hAnsi="Cabin"/>
                                <w:color w:val="3f6797"/>
                                <w:sz w:val="20"/>
                                <w:szCs w:val="20"/>
                                <w:u w:val="single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68.6pt;margin-top:78.9pt;width:358.0pt;height:41.4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  <w:rPr>
                          <w:rFonts w:ascii="Cabin" w:cs="Cabin" w:hAnsi="Cabin" w:eastAsia="Cabin"/>
                          <w:color w:val="525252"/>
                          <w:sz w:val="20"/>
                          <w:szCs w:val="20"/>
                        </w:rPr>
                      </w:pPr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  <w:rtl w:val="0"/>
                          <w:lang w:val="fr-FR"/>
                        </w:rPr>
                        <w:t>You can create your own resources, 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</w:pPr>
                      <w:r>
                        <w:rPr>
                          <w:rFonts w:ascii="Cabin" w:hAnsi="Cabin"/>
                          <w:color w:val="3f6797"/>
                          <w:sz w:val="20"/>
                          <w:szCs w:val="20"/>
                          <w:u w:val="single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>
      <w:pPr>
        <w:pStyle w:val="Corps"/>
        <w:jc w:val="right"/>
        <w:rPr>
          <w:b w:val="1"/>
          <w:bCs w:val="1"/>
          <w:i w:val="1"/>
          <w:iCs w:val="1"/>
          <w:color w:val="1f4e79"/>
          <w:u w:color="1f4e79"/>
        </w:rPr>
      </w:pPr>
      <w:r>
        <w:rPr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pStyle w:val="Corps"/>
        <w:jc w:val="center"/>
        <w:rPr>
          <w:rFonts w:ascii="Open Sans Regular" w:cs="Open Sans Regular" w:hAnsi="Open Sans Regular" w:eastAsia="Open Sans Regular"/>
          <w:color w:val="000000"/>
          <w:u w:color="000000"/>
        </w:rPr>
      </w:pPr>
      <w:r>
        <w:rPr>
          <w:rFonts w:ascii="Cabin" w:hAnsi="Cabin"/>
          <w:color w:val="1f4e79"/>
          <w:u w:color="1f4e79"/>
          <w:rtl w:val="0"/>
          <w:lang w:val="fr-FR"/>
        </w:rPr>
        <w:t>Thematic Video : Recycling 1:</w:t>
      </w:r>
      <w:bookmarkStart w:name="_Hlk534824738" w:id="0"/>
      <w:r>
        <w:rPr>
          <w:rFonts w:ascii="Cabin" w:hAnsi="Cabin"/>
          <w:color w:val="1f497d"/>
          <w:u w:color="1f497d"/>
          <w:rtl w:val="0"/>
          <w:lang w:val="fr-FR"/>
        </w:rPr>
        <w:t xml:space="preserve"> What is Waste? </w:t>
      </w:r>
      <w:r>
        <w:rPr>
          <w:rFonts w:ascii="Cabin" w:hAnsi="Cabin"/>
          <w:color w:val="000000"/>
          <w:u w:color="000000"/>
          <w:rtl w:val="0"/>
          <w:lang w:val="fr-FR"/>
        </w:rPr>
        <w:t xml:space="preserve"> 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1f497d"/>
          <w:sz w:val="22"/>
          <w:szCs w:val="22"/>
          <w:u w:color="1f497d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000000"/>
          <w:u w:color="000000"/>
        </w:rPr>
        <w:br w:type="textWrapping"/>
      </w: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Age: 8-12 years  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1f497d"/>
          <w:sz w:val="22"/>
          <w:szCs w:val="22"/>
          <w:u w:color="1f497d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1f497d"/>
          <w:sz w:val="22"/>
          <w:szCs w:val="22"/>
          <w:u w:color="1f497d"/>
        </w:rPr>
        <w:br w:type="textWrapping"/>
      </w: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Creators</w:t>
      </w: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</w:rPr>
        <w:t>:</w:t>
      </w: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 Media</w:t>
      </w:r>
      <w:r>
        <w:rPr>
          <w:rFonts w:ascii="Open Sans Bold" w:hAnsi="Open Sans Bold" w:hint="default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’</w:t>
      </w: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Pi France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1f497d"/>
          <w:sz w:val="22"/>
          <w:szCs w:val="22"/>
          <w:u w:color="1f497d"/>
        </w:rPr>
        <w:br w:type="textWrapping"/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Watch our Thematic Topics at: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1f497d"/>
          <w:sz w:val="22"/>
          <w:szCs w:val="22"/>
          <w:u w:color="1f497d"/>
        </w:rPr>
        <w:br w:type="textWrapping"/>
      </w:r>
      <w:r>
        <w:rPr>
          <w:rStyle w:val="Lien"/>
        </w:rPr>
        <w:fldChar w:fldCharType="begin" w:fldLock="0"/>
      </w:r>
      <w:r>
        <w:rPr>
          <w:rStyle w:val="Lien"/>
        </w:rPr>
        <w:instrText xml:space="preserve"> HYPERLINK "http://opensign.eu/thematic_topics/89"</w:instrText>
      </w:r>
      <w:r>
        <w:rPr>
          <w:rStyle w:val="Lien"/>
        </w:rPr>
        <w:fldChar w:fldCharType="separate" w:fldLock="0"/>
      </w:r>
      <w:r>
        <w:rPr>
          <w:rStyle w:val="Lien"/>
          <w:rFonts w:cs="Arial Unicode MS" w:eastAsia="Arial Unicode MS"/>
          <w:rtl w:val="0"/>
          <w:lang w:val="en-US"/>
        </w:rPr>
        <w:t>http://opensign.eu/thematic_topics/89</w:t>
      </w:r>
      <w:r>
        <w:rPr/>
        <w:fldChar w:fldCharType="end" w:fldLock="0"/>
      </w: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 xml:space="preserve"> and </w:t>
      </w:r>
      <w:r>
        <w:rPr>
          <w:rStyle w:val="Lien"/>
        </w:rPr>
        <w:fldChar w:fldCharType="begin" w:fldLock="0"/>
      </w:r>
      <w:r>
        <w:rPr>
          <w:rStyle w:val="Lien"/>
        </w:rPr>
        <w:instrText xml:space="preserve"> HYPERLINK "http://opensign.eu/thematic_topics/88"</w:instrText>
      </w:r>
      <w:r>
        <w:rPr>
          <w:rStyle w:val="Lien"/>
        </w:rPr>
        <w:fldChar w:fldCharType="separate" w:fldLock="0"/>
      </w:r>
      <w:r>
        <w:rPr>
          <w:rStyle w:val="Lien"/>
          <w:rFonts w:cs="Arial Unicode MS" w:eastAsia="Arial Unicode MS"/>
          <w:rtl w:val="0"/>
          <w:lang w:val="en-US"/>
        </w:rPr>
        <w:t>http://opensign.eu/thematic_topics/88</w:t>
      </w:r>
      <w:r>
        <w:rPr/>
        <w:fldChar w:fldCharType="end" w:fldLock="0"/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en-US"/>
        </w:rPr>
        <w:t>Competences</w:t>
      </w: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 </w:t>
      </w: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</w:rPr>
        <w:t>:</w:t>
      </w:r>
    </w:p>
    <w:p>
      <w:pPr>
        <w:pStyle w:val="Corps"/>
        <w:numPr>
          <w:ilvl w:val="0"/>
          <w:numId w:val="2"/>
        </w:numPr>
        <w:bidi w:val="0"/>
        <w:ind w:right="0"/>
        <w:jc w:val="left"/>
        <w:rPr>
          <w:rFonts w:ascii="Open Sans Bold" w:cs="Open Sans Bold" w:hAnsi="Open Sans Bold" w:eastAsia="Open Sans Bold"/>
          <w:i w:val="1"/>
          <w:iCs w:val="1"/>
          <w:sz w:val="22"/>
          <w:szCs w:val="22"/>
          <w:rtl w:val="0"/>
          <w:lang w:val="en-US"/>
        </w:rPr>
      </w:pPr>
      <w:bookmarkEnd w:id="0"/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en-US"/>
        </w:rPr>
        <w:t>Understand the concept of waste and the impact of waste on the environment and health.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000000"/>
          <w:sz w:val="22"/>
          <w:szCs w:val="22"/>
          <w:u w:color="000000"/>
          <w:lang w:val="en-US"/>
        </w:rPr>
        <w:br w:type="textWrapping"/>
      </w:r>
      <w:bookmarkStart w:name="_Hlk5348247382" w:id="1"/>
    </w:p>
    <w:p>
      <w:pPr>
        <w:pStyle w:val="Corps"/>
        <w:numPr>
          <w:ilvl w:val="0"/>
          <w:numId w:val="2"/>
        </w:numPr>
        <w:bidi w:val="0"/>
        <w:ind w:right="0"/>
        <w:jc w:val="left"/>
        <w:rPr>
          <w:rFonts w:ascii="Open Sans Bold" w:hAnsi="Open Sans Bold"/>
          <w:i w:val="1"/>
          <w:iCs w:val="1"/>
          <w:sz w:val="22"/>
          <w:szCs w:val="22"/>
          <w:rtl w:val="0"/>
          <w:lang w:val="en-US"/>
        </w:rPr>
      </w:pP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 xml:space="preserve">Give examples of pollution </w:t>
      </w:r>
    </w:p>
    <w:p>
      <w:pPr>
        <w:pStyle w:val="Corps"/>
        <w:bidi w:val="0"/>
        <w:ind w:left="0" w:right="0" w:firstLine="0"/>
        <w:jc w:val="left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  <w:rtl w:val="0"/>
          <w:lang w:val="en-US"/>
        </w:rPr>
      </w:pPr>
    </w:p>
    <w:p>
      <w:pPr>
        <w:pStyle w:val="Corps"/>
        <w:numPr>
          <w:ilvl w:val="0"/>
          <w:numId w:val="2"/>
        </w:numPr>
        <w:bidi w:val="0"/>
        <w:ind w:right="0"/>
        <w:jc w:val="left"/>
        <w:rPr>
          <w:rFonts w:ascii="Open Sans Bold" w:hAnsi="Open Sans Bold"/>
          <w:i w:val="1"/>
          <w:iCs w:val="1"/>
          <w:sz w:val="22"/>
          <w:szCs w:val="22"/>
          <w:rtl w:val="0"/>
          <w:lang w:val="fr-FR"/>
        </w:rPr>
      </w:pP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Adopt a critical attitude t</w:t>
      </w:r>
      <w:bookmarkEnd w:id="1"/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 xml:space="preserve">owards consumption 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000000"/>
          <w:u w:color="000000"/>
        </w:rPr>
        <w:br w:type="textWrapping"/>
      </w: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European Key Competences :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r>
        <w:rPr>
          <w:rStyle w:val="Lien"/>
          <w:rFonts w:ascii="Open Sans Regular" w:cs="Open Sans Regular" w:hAnsi="Open Sans Regular" w:eastAsia="Open Sans Regular"/>
          <w:sz w:val="22"/>
          <w:szCs w:val="22"/>
        </w:rPr>
        <w:fldChar w:fldCharType="begin" w:fldLock="0"/>
      </w:r>
      <w:r>
        <w:rPr>
          <w:rStyle w:val="Lien"/>
          <w:rFonts w:ascii="Open Sans Regular" w:cs="Open Sans Regular" w:hAnsi="Open Sans Regular" w:eastAsia="Open Sans Regular"/>
          <w:sz w:val="22"/>
          <w:szCs w:val="22"/>
        </w:rPr>
        <w:instrText xml:space="preserve"> HYPERLINK "https://eur-lex.europa.eu/legal-content/EN/TXT/?uri=uriserv%3AOJ.C_.2018.189.01.0001.01.ENG&amp;toc=OJ%3AC%3A2018%3A189%3ATOC"</w:instrText>
      </w:r>
      <w:r>
        <w:rPr>
          <w:rStyle w:val="Lien"/>
          <w:rFonts w:ascii="Open Sans Regular" w:cs="Open Sans Regular" w:hAnsi="Open Sans Regular" w:eastAsia="Open Sans Regular"/>
          <w:sz w:val="22"/>
          <w:szCs w:val="22"/>
        </w:rPr>
        <w:fldChar w:fldCharType="separate" w:fldLock="0"/>
      </w:r>
      <w:r>
        <w:rPr>
          <w:rStyle w:val="Lien"/>
          <w:rFonts w:ascii="Open Sans Regular" w:hAnsi="Open Sans Regular"/>
          <w:sz w:val="22"/>
          <w:szCs w:val="22"/>
          <w:rtl w:val="0"/>
        </w:rPr>
        <w:t>https://eur-lex.europa.eu/legal-content/EN/TXT/?uri=uriserv%3AOJ.C_.2018.189.01.0001.01.ENG&amp;toc=OJ%3AC%3A2018%3A189%3ATOC</w:t>
      </w:r>
      <w:r>
        <w:rPr>
          <w:rFonts w:ascii="Open Sans Regular" w:cs="Open Sans Regular" w:hAnsi="Open Sans Regular" w:eastAsia="Open Sans Regular"/>
          <w:sz w:val="22"/>
          <w:szCs w:val="22"/>
        </w:rPr>
        <w:fldChar w:fldCharType="end" w:fldLock="0"/>
      </w:r>
      <w:r>
        <w:rPr>
          <w:rFonts w:ascii="Open Sans Bold" w:hAnsi="Open Sans Bold"/>
          <w:i w:val="1"/>
          <w:iCs w:val="1"/>
          <w:sz w:val="22"/>
          <w:szCs w:val="22"/>
          <w:rtl w:val="0"/>
          <w:lang w:val="fr-FR"/>
        </w:rPr>
        <w:t xml:space="preserve"> 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Formative evaluation: </w:t>
      </w:r>
    </w:p>
    <w:p>
      <w:pPr>
        <w:pStyle w:val="Corps"/>
        <w:numPr>
          <w:ilvl w:val="0"/>
          <w:numId w:val="4"/>
        </w:numPr>
        <w:rPr>
          <w:rFonts w:ascii="Open Sans Bold" w:hAnsi="Open Sans Bold"/>
          <w:i w:val="1"/>
          <w:iCs w:val="1"/>
          <w:sz w:val="22"/>
          <w:szCs w:val="22"/>
          <w:lang w:val="fr-FR"/>
        </w:rPr>
      </w:pP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Explain what is waste</w:t>
      </w:r>
    </w:p>
    <w:p>
      <w:pPr>
        <w:pStyle w:val="Corps"/>
        <w:numPr>
          <w:ilvl w:val="0"/>
          <w:numId w:val="4"/>
        </w:numPr>
        <w:rPr>
          <w:rFonts w:ascii="Open Sans Bold" w:hAnsi="Open Sans Bold"/>
          <w:i w:val="1"/>
          <w:iCs w:val="1"/>
          <w:sz w:val="22"/>
          <w:szCs w:val="22"/>
          <w:lang w:val="fr-FR"/>
        </w:rPr>
      </w:pP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 xml:space="preserve">Tell the difference between objects and waste </w:t>
      </w:r>
    </w:p>
    <w:p>
      <w:pPr>
        <w:pStyle w:val="Corps"/>
        <w:numPr>
          <w:ilvl w:val="0"/>
          <w:numId w:val="4"/>
        </w:numPr>
        <w:rPr>
          <w:rFonts w:ascii="Open Sans Bold" w:hAnsi="Open Sans Bold"/>
          <w:i w:val="1"/>
          <w:iCs w:val="1"/>
          <w:sz w:val="22"/>
          <w:szCs w:val="22"/>
          <w:lang w:val="en-US"/>
        </w:rPr>
      </w:pP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en-US"/>
        </w:rPr>
        <w:t>Explain the consequences of discharging waste into nature</w:t>
      </w:r>
    </w:p>
    <w:p>
      <w:pPr>
        <w:pStyle w:val="Corps"/>
        <w:numPr>
          <w:ilvl w:val="0"/>
          <w:numId w:val="4"/>
        </w:numPr>
        <w:rPr>
          <w:rFonts w:ascii="Open Sans Bold" w:hAnsi="Open Sans Bold"/>
          <w:i w:val="1"/>
          <w:iCs w:val="1"/>
          <w:sz w:val="22"/>
          <w:szCs w:val="22"/>
          <w:lang w:val="fr-FR"/>
        </w:rPr>
      </w:pP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Give examples of how waste is accumulated and it</w:t>
      </w:r>
      <w:r>
        <w:rPr>
          <w:rFonts w:ascii="Open Sans Bold" w:hAnsi="Open Sans Bold" w:hint="default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’</w:t>
      </w: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s consequences</w:t>
      </w:r>
    </w:p>
    <w:p>
      <w:pPr>
        <w:pStyle w:val="Corps"/>
        <w:numPr>
          <w:ilvl w:val="0"/>
          <w:numId w:val="4"/>
        </w:numPr>
        <w:rPr>
          <w:rFonts w:ascii="Open Sans Bold" w:hAnsi="Open Sans Bold"/>
          <w:i w:val="1"/>
          <w:iCs w:val="1"/>
          <w:sz w:val="22"/>
          <w:szCs w:val="22"/>
          <w:lang w:val="fr-FR"/>
        </w:rPr>
      </w:pPr>
      <w:r>
        <w:rPr>
          <w:rFonts w:ascii="Open Sans Bold" w:hAnsi="Open Sans Bold"/>
          <w:i w:val="1"/>
          <w:iCs w:val="1"/>
          <w:sz w:val="22"/>
          <w:szCs w:val="22"/>
          <w:rtl w:val="0"/>
          <w:lang w:val="fr-FR"/>
        </w:rPr>
        <w:t>Explain the harmful nature of waste and its link between nature, food and health.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1f4e79"/>
          <w:sz w:val="22"/>
          <w:szCs w:val="22"/>
          <w:u w:color="1f4e79"/>
        </w:rPr>
      </w:pP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1f4e79"/>
          <w:sz w:val="22"/>
          <w:szCs w:val="22"/>
          <w:u w:color="1f4e79"/>
        </w:rPr>
      </w:pPr>
      <w:r>
        <w:rPr>
          <w:rFonts w:ascii="Open Sans Bold" w:hAnsi="Open Sans Bold"/>
          <w:i w:val="1"/>
          <w:iCs w:val="1"/>
          <w:color w:val="1f4e79"/>
          <w:sz w:val="22"/>
          <w:szCs w:val="22"/>
          <w:u w:color="1f4e79"/>
          <w:rtl w:val="0"/>
          <w:lang w:val="fr-FR"/>
        </w:rPr>
        <w:t>Summative evaluation</w:t>
      </w:r>
      <w:r>
        <w:rPr>
          <w:rFonts w:ascii="Open Sans Bold" w:hAnsi="Open Sans Bold"/>
          <w:i w:val="1"/>
          <w:iCs w:val="1"/>
          <w:color w:val="1f4e79"/>
          <w:sz w:val="22"/>
          <w:szCs w:val="22"/>
          <w:u w:color="1f4e79"/>
          <w:rtl w:val="0"/>
        </w:rPr>
        <w:t>: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sz w:val="22"/>
          <w:szCs w:val="22"/>
          <w:u w:color="1f4e79"/>
        </w:rPr>
      </w:pP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fr-FR"/>
        </w:rPr>
        <w:t>- Define the concept of waste and how to analyse one</w:t>
      </w:r>
      <w:r>
        <w:rPr>
          <w:rFonts w:ascii="Open Sans Bold" w:hAnsi="Open Sans Bold" w:hint="default"/>
          <w:i w:val="1"/>
          <w:iCs w:val="1"/>
          <w:sz w:val="22"/>
          <w:szCs w:val="22"/>
          <w:u w:color="1f4e79"/>
          <w:rtl w:val="0"/>
          <w:lang w:val="fr-FR"/>
        </w:rPr>
        <w:t>’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fr-FR"/>
        </w:rPr>
        <w:t>s own waste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sz w:val="22"/>
          <w:szCs w:val="22"/>
          <w:lang w:val="en-US"/>
        </w:rPr>
      </w:pP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365f91"/>
          <w:sz w:val="22"/>
          <w:szCs w:val="22"/>
          <w:u w:color="365f91"/>
        </w:rPr>
      </w:pPr>
      <w:r>
        <w:rPr>
          <w:rFonts w:ascii="Open Sans Bold" w:hAnsi="Open Sans Bold"/>
          <w:i w:val="1"/>
          <w:iCs w:val="1"/>
          <w:color w:val="365f91"/>
          <w:sz w:val="22"/>
          <w:szCs w:val="22"/>
          <w:u w:color="365f91"/>
          <w:rtl w:val="0"/>
          <w:lang w:val="fr-FR"/>
        </w:rPr>
        <w:t>Specific vocabulary and keywords: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sz w:val="22"/>
          <w:szCs w:val="22"/>
          <w:u w:color="365f91"/>
        </w:rPr>
      </w:pPr>
      <w:r>
        <w:rPr>
          <w:rFonts w:ascii="Open Sans Bold" w:hAnsi="Open Sans Bold"/>
          <w:i w:val="1"/>
          <w:iCs w:val="1"/>
          <w:sz w:val="22"/>
          <w:szCs w:val="22"/>
          <w:u w:color="365f91"/>
          <w:rtl w:val="0"/>
          <w:lang w:val="fr-FR"/>
        </w:rPr>
        <w:t>Waste, rubbish, bottles, per day, per year, per person, nature, toxic, dangerous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sz w:val="22"/>
          <w:szCs w:val="22"/>
          <w:lang w:val="en-US"/>
        </w:rPr>
      </w:pPr>
    </w:p>
    <w:p>
      <w:pPr>
        <w:pStyle w:val="Corps"/>
        <w:rPr>
          <w:color w:val="365f91"/>
          <w:u w:color="365f91"/>
        </w:rPr>
      </w:pPr>
      <w:r>
        <w:rPr>
          <w:rFonts w:ascii="Open Sans Bold" w:hAnsi="Open Sans Bold"/>
          <w:i w:val="1"/>
          <w:iCs w:val="1"/>
          <w:color w:val="365f91"/>
          <w:sz w:val="22"/>
          <w:szCs w:val="22"/>
          <w:u w:color="365f91"/>
          <w:rtl w:val="0"/>
          <w:lang w:val="fr-FR"/>
        </w:rPr>
        <w:t xml:space="preserve">Lesson outline: </w:t>
      </w:r>
    </w:p>
    <w:p>
      <w:pPr>
        <w:pStyle w:val="Par défaut"/>
        <w:bidi w:val="0"/>
        <w:ind w:left="0" w:right="0" w:firstLine="0"/>
        <w:jc w:val="left"/>
        <w:rPr>
          <w:rFonts w:ascii="Open Sans Bold" w:cs="Open Sans Bold" w:hAnsi="Open Sans Bold" w:eastAsia="Open Sans Bold"/>
          <w:i w:val="1"/>
          <w:iCs w:val="1"/>
          <w:color w:val="32485f"/>
          <w:shd w:val="clear" w:color="auto" w:fill="ffffff"/>
          <w:rtl w:val="0"/>
        </w:rPr>
      </w:pPr>
      <w:r>
        <w:rPr>
          <w:rFonts w:ascii="Open Sans Bold" w:hAnsi="Open Sans Bold"/>
          <w:i w:val="1"/>
          <w:iCs w:val="1"/>
          <w:color w:val="365f91"/>
          <w:u w:color="365f91"/>
          <w:shd w:val="clear" w:color="auto" w:fill="ffffff"/>
          <w:rtl w:val="0"/>
          <w:lang w:val="fr-FR"/>
        </w:rPr>
        <w:t>F</w:t>
      </w:r>
      <w:r>
        <w:rPr>
          <w:rFonts w:ascii="Open Sans Bold" w:hAnsi="Open Sans Bold"/>
          <w:i w:val="1"/>
          <w:iCs w:val="1"/>
          <w:color w:val="32485f"/>
          <w:shd w:val="clear" w:color="auto" w:fill="ffffff"/>
          <w:rtl w:val="0"/>
          <w:lang w:val="en-US"/>
        </w:rPr>
        <w:t>irst</w:t>
      </w:r>
      <w:r>
        <w:rPr>
          <w:rFonts w:ascii="Open Sans Bold" w:hAnsi="Open Sans Bold"/>
          <w:i w:val="1"/>
          <w:iCs w:val="1"/>
          <w:color w:val="32485f"/>
          <w:shd w:val="clear" w:color="auto" w:fill="ffffff"/>
          <w:rtl w:val="0"/>
          <w:lang w:val="fr-FR"/>
        </w:rPr>
        <w:t>,</w:t>
      </w:r>
      <w:r>
        <w:rPr>
          <w:rFonts w:ascii="Open Sans Bold" w:hAnsi="Open Sans Bold"/>
          <w:i w:val="1"/>
          <w:iCs w:val="1"/>
          <w:color w:val="32485f"/>
          <w:shd w:val="clear" w:color="auto" w:fill="ffffff"/>
          <w:rtl w:val="0"/>
          <w:lang w:val="en-US"/>
        </w:rPr>
        <w:t xml:space="preserve"> watch the video with </w:t>
      </w:r>
      <w:r>
        <w:rPr>
          <w:rFonts w:ascii="Open Sans Bold" w:hAnsi="Open Sans Bold"/>
          <w:i w:val="1"/>
          <w:iCs w:val="1"/>
          <w:color w:val="32485f"/>
          <w:shd w:val="clear" w:color="auto" w:fill="ffffff"/>
          <w:rtl w:val="0"/>
          <w:lang w:val="fr-FR"/>
        </w:rPr>
        <w:t>pauses</w:t>
      </w:r>
      <w:r>
        <w:rPr>
          <w:rFonts w:ascii="Open Sans Bold" w:hAnsi="Open Sans Bold"/>
          <w:i w:val="1"/>
          <w:iCs w:val="1"/>
          <w:color w:val="32485f"/>
          <w:shd w:val="clear" w:color="auto" w:fill="ffffff"/>
          <w:rtl w:val="0"/>
          <w:lang w:val="en-US"/>
        </w:rPr>
        <w:t xml:space="preserve">, ask questions about </w:t>
      </w:r>
      <w:r>
        <w:rPr>
          <w:rFonts w:ascii="Open Sans Bold" w:hAnsi="Open Sans Bold"/>
          <w:i w:val="1"/>
          <w:iCs w:val="1"/>
          <w:color w:val="32485f"/>
          <w:shd w:val="clear" w:color="auto" w:fill="ffffff"/>
          <w:rtl w:val="0"/>
          <w:lang w:val="fr-FR"/>
        </w:rPr>
        <w:t>the</w:t>
      </w:r>
      <w:r>
        <w:rPr>
          <w:rFonts w:ascii="Open Sans Bold" w:hAnsi="Open Sans Bold"/>
          <w:i w:val="1"/>
          <w:iCs w:val="1"/>
          <w:color w:val="32485f"/>
          <w:shd w:val="clear" w:color="auto" w:fill="ffffff"/>
          <w:rtl w:val="0"/>
          <w:lang w:val="en-US"/>
        </w:rPr>
        <w:t xml:space="preserve"> sign language </w:t>
      </w:r>
      <w:r>
        <w:rPr>
          <w:rFonts w:ascii="Open Sans Bold" w:hAnsi="Open Sans Bold"/>
          <w:i w:val="1"/>
          <w:iCs w:val="1"/>
          <w:color w:val="32485f"/>
          <w:shd w:val="clear" w:color="auto" w:fill="ffffff"/>
          <w:rtl w:val="0"/>
          <w:lang w:val="fr-FR"/>
        </w:rPr>
        <w:t>that is being</w:t>
      </w:r>
      <w:r>
        <w:rPr>
          <w:rFonts w:ascii="Open Sans Bold" w:hAnsi="Open Sans Bold"/>
          <w:i w:val="1"/>
          <w:iCs w:val="1"/>
          <w:color w:val="32485f"/>
          <w:shd w:val="clear" w:color="auto" w:fill="ffffff"/>
          <w:rtl w:val="0"/>
          <w:lang w:val="en-US"/>
        </w:rPr>
        <w:t xml:space="preserve"> used and </w:t>
      </w:r>
      <w:r>
        <w:rPr>
          <w:rFonts w:ascii="Open Sans Bold" w:hAnsi="Open Sans Bold"/>
          <w:i w:val="1"/>
          <w:iCs w:val="1"/>
          <w:color w:val="32485f"/>
          <w:shd w:val="clear" w:color="auto" w:fill="ffffff"/>
          <w:rtl w:val="0"/>
          <w:lang w:val="fr-FR"/>
        </w:rPr>
        <w:t xml:space="preserve">pause to ask questions about </w:t>
      </w:r>
      <w:r>
        <w:rPr>
          <w:rFonts w:ascii="Open Sans Bold" w:hAnsi="Open Sans Bold"/>
          <w:i w:val="1"/>
          <w:iCs w:val="1"/>
          <w:color w:val="32485f"/>
          <w:shd w:val="clear" w:color="auto" w:fill="ffffff"/>
          <w:rtl w:val="0"/>
          <w:lang w:val="en-US"/>
        </w:rPr>
        <w:t xml:space="preserve">vocabulary and concepts. Go back to the beginning of the </w:t>
      </w:r>
      <w:r>
        <w:rPr>
          <w:rFonts w:ascii="Open Sans Bold" w:hAnsi="Open Sans Bold"/>
          <w:i w:val="1"/>
          <w:iCs w:val="1"/>
          <w:color w:val="32485f"/>
          <w:shd w:val="clear" w:color="auto" w:fill="ffffff"/>
          <w:rtl w:val="0"/>
          <w:lang w:val="fr-FR"/>
        </w:rPr>
        <w:t>video.</w:t>
      </w:r>
      <w:r>
        <w:rPr>
          <w:rFonts w:ascii="Open Sans Bold" w:hAnsi="Open Sans Bold"/>
          <w:i w:val="1"/>
          <w:iCs w:val="1"/>
          <w:color w:val="32485f"/>
          <w:shd w:val="clear" w:color="auto" w:fill="ffffff"/>
          <w:rtl w:val="0"/>
          <w:lang w:val="en-US"/>
        </w:rPr>
        <w:t xml:space="preserve"> Then, </w:t>
      </w:r>
      <w:r>
        <w:rPr>
          <w:rFonts w:ascii="Open Sans Bold" w:hAnsi="Open Sans Bold"/>
          <w:i w:val="1"/>
          <w:iCs w:val="1"/>
          <w:color w:val="32485f"/>
          <w:shd w:val="clear" w:color="auto" w:fill="ffffff"/>
          <w:rtl w:val="0"/>
          <w:lang w:val="fr-FR"/>
        </w:rPr>
        <w:t>watch the video a second time without stopping.</w:t>
      </w:r>
    </w:p>
    <w:p>
      <w:pPr>
        <w:pStyle w:val="Par défaut"/>
        <w:bidi w:val="0"/>
        <w:spacing w:line="300" w:lineRule="atLeast"/>
        <w:ind w:left="0" w:right="0" w:firstLine="0"/>
        <w:jc w:val="left"/>
        <w:rPr>
          <w:rFonts w:ascii="Open Sans Regular" w:cs="Open Sans Regular" w:hAnsi="Open Sans Regular" w:eastAsia="Open Sans Regular"/>
          <w:color w:val="365f91"/>
          <w:sz w:val="26"/>
          <w:szCs w:val="26"/>
          <w:u w:color="365f91"/>
          <w:rtl w:val="0"/>
        </w:rPr>
      </w:pPr>
    </w:p>
    <w:p>
      <w:pPr>
        <w:pStyle w:val="Corps"/>
        <w:rPr>
          <w:rFonts w:ascii="Open Sans Bold" w:cs="Open Sans Bold" w:hAnsi="Open Sans Bold" w:eastAsia="Open Sans Bold"/>
          <w:i w:val="1"/>
          <w:iCs w:val="1"/>
          <w:sz w:val="22"/>
          <w:szCs w:val="22"/>
          <w:u w:color="1f4e79"/>
        </w:rPr>
      </w:pPr>
      <w:r>
        <w:rPr>
          <w:rFonts w:ascii="Open Sans Bold" w:hAnsi="Open Sans Bold"/>
          <w:i w:val="1"/>
          <w:iCs w:val="1"/>
          <w:color w:val="1f4e79"/>
          <w:sz w:val="22"/>
          <w:szCs w:val="22"/>
          <w:u w:color="1f4e79"/>
          <w:rtl w:val="0"/>
          <w:lang w:val="fr-FR"/>
        </w:rPr>
        <w:t xml:space="preserve">Resources required </w:t>
      </w:r>
      <w:r>
        <w:rPr>
          <w:rFonts w:ascii="Open Sans Bold" w:hAnsi="Open Sans Bold"/>
          <w:i w:val="1"/>
          <w:iCs w:val="1"/>
          <w:color w:val="1f4e79"/>
          <w:sz w:val="22"/>
          <w:szCs w:val="22"/>
          <w:u w:color="1f4e79"/>
          <w:rtl w:val="0"/>
        </w:rPr>
        <w:t>:</w:t>
      </w:r>
      <w:r>
        <w:rPr>
          <w:rFonts w:ascii="Open Sans Bold" w:hAnsi="Open Sans Bold"/>
          <w:i w:val="1"/>
          <w:iCs w:val="1"/>
          <w:color w:val="1f4e79"/>
          <w:sz w:val="22"/>
          <w:szCs w:val="22"/>
          <w:u w:color="1f4e79"/>
          <w:rtl w:val="0"/>
          <w:lang w:val="fr-FR"/>
        </w:rPr>
        <w:t xml:space="preserve"> 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fr-FR"/>
        </w:rPr>
        <w:t xml:space="preserve">computer, video projector, examples of waste and packaging </w:t>
      </w:r>
    </w:p>
    <w:p>
      <w:pPr>
        <w:pStyle w:val="Corps"/>
        <w:rPr>
          <w:rFonts w:ascii="Open Sans Regular" w:cs="Open Sans Regular" w:hAnsi="Open Sans Regular" w:eastAsia="Open Sans Regular"/>
          <w:i w:val="1"/>
          <w:iCs w:val="1"/>
          <w:color w:val="1f4e79"/>
          <w:sz w:val="22"/>
          <w:szCs w:val="22"/>
          <w:u w:color="1f4e79"/>
        </w:rPr>
      </w:pP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365f91"/>
          <w:sz w:val="22"/>
          <w:szCs w:val="22"/>
          <w:u w:color="365f91"/>
        </w:rPr>
      </w:pPr>
      <w:r>
        <w:rPr>
          <w:rFonts w:ascii="Open Sans Bold" w:hAnsi="Open Sans Bold"/>
          <w:i w:val="1"/>
          <w:iCs w:val="1"/>
          <w:color w:val="365f91"/>
          <w:sz w:val="22"/>
          <w:szCs w:val="22"/>
          <w:u w:color="365f91"/>
          <w:rtl w:val="0"/>
          <w:lang w:val="fr-FR"/>
        </w:rPr>
        <w:t xml:space="preserve">Focus on sign language: </w:t>
      </w:r>
      <w:r>
        <w:rPr>
          <w:rFonts w:ascii="Open Sans Bold" w:hAnsi="Open Sans Bold"/>
          <w:i w:val="1"/>
          <w:iCs w:val="1"/>
          <w:color w:val="365f91"/>
          <w:sz w:val="22"/>
          <w:szCs w:val="22"/>
          <w:u w:color="365f91"/>
          <w:rtl w:val="0"/>
          <w:lang w:val="en-US"/>
        </w:rPr>
        <w:t>Be careful to be precise about the names of materials and objects.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365f91"/>
          <w:sz w:val="22"/>
          <w:szCs w:val="22"/>
          <w:u w:color="365f91"/>
        </w:rPr>
      </w:pP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 Bold" w:hAnsi="Open Sans Bold"/>
          <w:sz w:val="22"/>
          <w:szCs w:val="22"/>
          <w:rtl w:val="0"/>
          <w:lang w:val="fr-FR"/>
        </w:rPr>
      </w:pPr>
      <w:r>
        <w:rPr>
          <w:rFonts w:ascii="Open Sans Bold" w:hAnsi="Open Sans Bold"/>
          <w:sz w:val="22"/>
          <w:szCs w:val="22"/>
          <w:rtl w:val="0"/>
          <w:lang w:val="fr-FR"/>
        </w:rPr>
        <w:t>Exercises, games and evaluation</w:t>
      </w:r>
    </w:p>
    <w:p>
      <w:pPr>
        <w:pStyle w:val="List Paragraph"/>
        <w:bidi w:val="0"/>
        <w:ind w:left="0" w:right="0" w:firstLine="0"/>
        <w:jc w:val="left"/>
        <w:rPr>
          <w:rFonts w:ascii="Open Sans Bold" w:cs="Open Sans Bold" w:hAnsi="Open Sans Bold" w:eastAsia="Open Sans Bold"/>
          <w:sz w:val="22"/>
          <w:szCs w:val="22"/>
          <w:rtl w:val="0"/>
        </w:rPr>
      </w:pP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  <w:r>
        <w:rPr>
          <w:rFonts w:ascii="Open Sans Bold" w:hAnsi="Open Sans Bold"/>
          <w:sz w:val="22"/>
          <w:szCs w:val="22"/>
          <w:rtl w:val="0"/>
        </w:rPr>
        <w:t>1.</w:t>
      </w:r>
      <w:r>
        <w:rPr>
          <w:rFonts w:ascii="Open Sans Bold" w:hAnsi="Open Sans Bold"/>
          <w:sz w:val="22"/>
          <w:szCs w:val="22"/>
          <w:rtl w:val="0"/>
          <w:lang w:val="fr-FR"/>
        </w:rPr>
        <w:t xml:space="preserve"> Circle in red what can be put in the rubbish bin </w:t>
      </w: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  <w:r>
        <w:rPr>
          <w:rFonts w:ascii="Open Sans Bold" w:cs="Open Sans Bold" w:hAnsi="Open Sans Bold" w:eastAsia="Open Sans Bold"/>
          <w:sz w:val="22"/>
          <w:szCs w:val="22"/>
        </w:rPr>
        <w:drawing>
          <wp:inline distT="0" distB="0" distL="0" distR="0">
            <wp:extent cx="4957025" cy="7017899"/>
            <wp:effectExtent l="0" t="0" r="0" b="0"/>
            <wp:docPr id="1073741828" name="officeArt object" descr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3.jpg" descr="image23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025" cy="7017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rPr>
          <w:rFonts w:ascii="Open Sans Regular" w:cs="Open Sans Regular" w:hAnsi="Open Sans Regular" w:eastAsia="Open Sans Regular"/>
        </w:rPr>
      </w:pP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  <w:r>
        <w:rPr>
          <w:rFonts w:ascii="Open Sans Bold" w:hAnsi="Open Sans Bold"/>
          <w:sz w:val="22"/>
          <w:szCs w:val="22"/>
          <w:rtl w:val="0"/>
        </w:rPr>
        <w:t>2.</w:t>
      </w:r>
      <w:r>
        <w:rPr>
          <w:rFonts w:ascii="Open Sans Bold" w:hAnsi="Open Sans Bold"/>
          <w:sz w:val="22"/>
          <w:szCs w:val="22"/>
          <w:rtl w:val="0"/>
          <w:lang w:val="fr-FR"/>
        </w:rPr>
        <w:t xml:space="preserve"> </w:t>
      </w:r>
      <w:r>
        <w:rPr>
          <w:rFonts w:ascii="Open Sans Bold" w:hAnsi="Open Sans Bold"/>
          <w:sz w:val="22"/>
          <w:szCs w:val="22"/>
          <w:rtl w:val="0"/>
          <w:lang w:val="fr-FR"/>
        </w:rPr>
        <w:t>Why does this boy look worried?</w:t>
      </w:r>
      <w:r>
        <w:rPr>
          <w:rFonts w:ascii="Open Sans Bold" w:cs="Open Sans Bold" w:hAnsi="Open Sans Bold" w:eastAsia="Open Sans Bold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-140970</wp:posOffset>
                </wp:positionH>
                <wp:positionV relativeFrom="line">
                  <wp:posOffset>325776</wp:posOffset>
                </wp:positionV>
                <wp:extent cx="6116321" cy="7517842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321" cy="7517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-11.1pt;margin-top:25.7pt;width:481.6pt;height:592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margin"/>
              </v:rect>
            </w:pict>
          </mc:Fallback>
        </mc:AlternateContent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120860</wp:posOffset>
            </wp:positionH>
            <wp:positionV relativeFrom="line">
              <wp:posOffset>647724</wp:posOffset>
            </wp:positionV>
            <wp:extent cx="2503033" cy="1877276"/>
            <wp:effectExtent l="0" t="0" r="0" b="0"/>
            <wp:wrapTopAndBottom distT="152400" distB="152400"/>
            <wp:docPr id="1073741830" name="officeArt object" descr="beach-sea-water-nature-sand-bird-1380683-pxhere.c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each-sea-water-nature-sand-bird-1380683-pxhere.com.jpg" descr="beach-sea-water-nature-sand-bird-1380683-pxhere.com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033" cy="1877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3150089</wp:posOffset>
            </wp:positionH>
            <wp:positionV relativeFrom="line">
              <wp:posOffset>647724</wp:posOffset>
            </wp:positionV>
            <wp:extent cx="2503035" cy="18772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play-dirt-picnic-litter-waste-garbage-812670-pxhere.c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lay-dirt-picnic-litter-waste-garbage-812670-pxhere.com.jpg" descr="play-dirt-picnic-litter-waste-garbage-812670-pxhere.com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035" cy="1877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-22612</wp:posOffset>
            </wp:positionH>
            <wp:positionV relativeFrom="line">
              <wp:posOffset>5573492</wp:posOffset>
            </wp:positionV>
            <wp:extent cx="3074423" cy="19215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tortue-mer-filet-misterfl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tortue-mer-filet-misterfly.jpg" descr="tortue-mer-filet-misterfly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23" cy="19215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3422999</wp:posOffset>
            </wp:positionH>
            <wp:positionV relativeFrom="line">
              <wp:posOffset>5573386</wp:posOffset>
            </wp:positionV>
            <wp:extent cx="2250537" cy="1921544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33" name="officeArt object" descr="Capture d’écran 2019-09-23 à 11.09.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apture d’écran 2019-09-23 à 11.09.59.png" descr="Capture d’écran 2019-09-23 à 11.09.59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4269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250537" cy="1921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1609428</wp:posOffset>
            </wp:positionH>
            <wp:positionV relativeFrom="line">
              <wp:posOffset>2989132</wp:posOffset>
            </wp:positionV>
            <wp:extent cx="2602824" cy="2191130"/>
            <wp:effectExtent l="0" t="0" r="0" b="0"/>
            <wp:wrapThrough wrapText="bothSides" distL="152400" distR="152400">
              <wp:wrapPolygon edited="1">
                <wp:start x="11801" y="0"/>
                <wp:lineTo x="13017" y="425"/>
                <wp:lineTo x="13232" y="680"/>
                <wp:lineTo x="13804" y="680"/>
                <wp:lineTo x="13732" y="850"/>
                <wp:lineTo x="14662" y="1106"/>
                <wp:lineTo x="14662" y="1361"/>
                <wp:lineTo x="15163" y="1531"/>
                <wp:lineTo x="14948" y="1786"/>
                <wp:lineTo x="15306" y="2211"/>
                <wp:lineTo x="15163" y="2551"/>
                <wp:lineTo x="15020" y="2551"/>
                <wp:lineTo x="15163" y="3231"/>
                <wp:lineTo x="15163" y="4592"/>
                <wp:lineTo x="14877" y="4592"/>
                <wp:lineTo x="14734" y="5443"/>
                <wp:lineTo x="14448" y="5357"/>
                <wp:lineTo x="13732" y="6803"/>
                <wp:lineTo x="13446" y="7569"/>
                <wp:lineTo x="13089" y="7994"/>
                <wp:lineTo x="15234" y="8164"/>
                <wp:lineTo x="15735" y="9184"/>
                <wp:lineTo x="15449" y="12841"/>
                <wp:lineTo x="17237" y="12161"/>
                <wp:lineTo x="18596" y="12076"/>
                <wp:lineTo x="19526" y="10970"/>
                <wp:lineTo x="20813" y="10800"/>
                <wp:lineTo x="21171" y="11565"/>
                <wp:lineTo x="21528" y="11735"/>
                <wp:lineTo x="21385" y="13266"/>
                <wp:lineTo x="21099" y="13606"/>
                <wp:lineTo x="20742" y="13946"/>
                <wp:lineTo x="20599" y="14542"/>
                <wp:lineTo x="19955" y="14712"/>
                <wp:lineTo x="18954" y="13521"/>
                <wp:lineTo x="18596" y="12841"/>
                <wp:lineTo x="19597" y="15477"/>
                <wp:lineTo x="20026" y="16498"/>
                <wp:lineTo x="19955" y="18283"/>
                <wp:lineTo x="20527" y="18454"/>
                <wp:lineTo x="20241" y="19134"/>
                <wp:lineTo x="19883" y="19559"/>
                <wp:lineTo x="21099" y="19984"/>
                <wp:lineTo x="21099" y="20835"/>
                <wp:lineTo x="19669" y="21430"/>
                <wp:lineTo x="17023" y="21345"/>
                <wp:lineTo x="15950" y="20920"/>
                <wp:lineTo x="15878" y="20665"/>
                <wp:lineTo x="14090" y="20494"/>
                <wp:lineTo x="13661" y="20750"/>
                <wp:lineTo x="12230" y="20580"/>
                <wp:lineTo x="11658" y="20580"/>
                <wp:lineTo x="9870" y="21175"/>
                <wp:lineTo x="6151" y="21090"/>
                <wp:lineTo x="5507" y="20920"/>
                <wp:lineTo x="5436" y="21430"/>
                <wp:lineTo x="2718" y="21430"/>
                <wp:lineTo x="2575" y="21090"/>
                <wp:lineTo x="2575" y="20580"/>
                <wp:lineTo x="143" y="19984"/>
                <wp:lineTo x="143" y="19389"/>
                <wp:lineTo x="1502" y="18709"/>
                <wp:lineTo x="1287" y="18028"/>
                <wp:lineTo x="2003" y="17518"/>
                <wp:lineTo x="2503" y="17263"/>
                <wp:lineTo x="2360" y="17008"/>
                <wp:lineTo x="2861" y="15307"/>
                <wp:lineTo x="3075" y="13776"/>
                <wp:lineTo x="4935" y="10630"/>
                <wp:lineTo x="3505" y="10545"/>
                <wp:lineTo x="3791" y="9950"/>
                <wp:lineTo x="4005" y="9950"/>
                <wp:lineTo x="4220" y="9439"/>
                <wp:lineTo x="4577" y="9354"/>
                <wp:lineTo x="5078" y="8929"/>
                <wp:lineTo x="5793" y="9099"/>
                <wp:lineTo x="6294" y="9439"/>
                <wp:lineTo x="5722" y="10290"/>
                <wp:lineTo x="5722" y="10545"/>
                <wp:lineTo x="6723" y="10630"/>
                <wp:lineTo x="7725" y="11650"/>
                <wp:lineTo x="7796" y="9099"/>
                <wp:lineTo x="9513" y="8249"/>
                <wp:lineTo x="8940" y="7313"/>
                <wp:lineTo x="9083" y="5868"/>
                <wp:lineTo x="9441" y="5357"/>
                <wp:lineTo x="9441" y="4592"/>
                <wp:lineTo x="9083" y="3912"/>
                <wp:lineTo x="8940" y="3997"/>
                <wp:lineTo x="8797" y="3317"/>
                <wp:lineTo x="8583" y="3572"/>
                <wp:lineTo x="8869" y="2211"/>
                <wp:lineTo x="8583" y="2211"/>
                <wp:lineTo x="9083" y="1616"/>
                <wp:lineTo x="9012" y="1361"/>
                <wp:lineTo x="10013" y="1106"/>
                <wp:lineTo x="11086" y="425"/>
                <wp:lineTo x="11015" y="255"/>
                <wp:lineTo x="11944" y="255"/>
                <wp:lineTo x="11801" y="0"/>
              </wp:wrapPolygon>
            </wp:wrapThrough>
            <wp:docPr id="1073741834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24" cy="21911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rPr>
          <w:rFonts w:ascii="Open Sans Regular" w:cs="Open Sans Regular" w:hAnsi="Open Sans Regular" w:eastAsia="Open Sans Regular"/>
        </w:rPr>
      </w:pPr>
      <w:r>
        <w:rPr>
          <w:rFonts w:ascii="Open Sans Bold" w:hAnsi="Open Sans Bold"/>
          <w:sz w:val="22"/>
          <w:szCs w:val="22"/>
          <w:rtl w:val="0"/>
        </w:rPr>
        <w:t>3.</w:t>
      </w:r>
      <w:r>
        <w:rPr>
          <w:rFonts w:ascii="Open Sans Bold" w:hAnsi="Open Sans Bold"/>
          <w:sz w:val="22"/>
          <w:szCs w:val="22"/>
          <w:rtl w:val="0"/>
          <w:lang w:val="fr-FR"/>
        </w:rPr>
        <w:t xml:space="preserve"> What is composting</w:t>
      </w:r>
      <w:r>
        <w:rPr>
          <w:rFonts w:ascii="Open Sans Bold" w:hAnsi="Open Sans Bold"/>
          <w:sz w:val="22"/>
          <w:szCs w:val="22"/>
          <w:rtl w:val="0"/>
          <w:lang w:val="fr-FR"/>
        </w:rPr>
        <w:t xml:space="preserve">? </w:t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1217927</wp:posOffset>
            </wp:positionH>
            <wp:positionV relativeFrom="line">
              <wp:posOffset>574980</wp:posOffset>
            </wp:positionV>
            <wp:extent cx="5467987" cy="30500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ambassade deche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ambassade dechets.png" descr="ambassade dechets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987" cy="3050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4952362</wp:posOffset>
            </wp:positionH>
            <wp:positionV relativeFrom="line">
              <wp:posOffset>3726303</wp:posOffset>
            </wp:positionV>
            <wp:extent cx="1733551" cy="16261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Capture d’écran 2019-09-23 à 12.07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apture d’écran 2019-09-23 à 12.07.20.png" descr="Capture d’écran 2019-09-23 à 12.07.20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1" cy="16261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1009708</wp:posOffset>
            </wp:positionH>
            <wp:positionV relativeFrom="line">
              <wp:posOffset>3726303</wp:posOffset>
            </wp:positionV>
            <wp:extent cx="2077468" cy="15307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Capture d’écran 2019-09-23 à 12.07.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apture d’écran 2019-09-23 à 12.07.07.png" descr="Capture d’écran 2019-09-23 à 12.07.07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68" cy="1530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2567824</wp:posOffset>
            </wp:positionH>
            <wp:positionV relativeFrom="line">
              <wp:posOffset>5257069</wp:posOffset>
            </wp:positionV>
            <wp:extent cx="2807451" cy="1915471"/>
            <wp:effectExtent l="0" t="0" r="0" b="0"/>
            <wp:wrapTopAndBottom distT="152400" distB="152400"/>
            <wp:docPr id="1073741838" name="officeArt object" descr="compos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ompost.jpg" descr="compost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51" cy="1915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3145495</wp:posOffset>
            </wp:positionH>
            <wp:positionV relativeFrom="line">
              <wp:posOffset>3971254</wp:posOffset>
            </wp:positionV>
            <wp:extent cx="1652108" cy="11362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Capture d’écran 2019-09-23 à 12.11.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apture d’écran 2019-09-23 à 12.11.58.png" descr="Capture d’écran 2019-09-23 à 12.11.58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108" cy="1136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732789</wp:posOffset>
                </wp:positionH>
                <wp:positionV relativeFrom="line">
                  <wp:posOffset>249024</wp:posOffset>
                </wp:positionV>
                <wp:extent cx="6490219" cy="7444462"/>
                <wp:effectExtent l="0" t="0" r="0" b="0"/>
                <wp:wrapTopAndBottom distT="152400" distB="152400"/>
                <wp:docPr id="107374184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219" cy="74444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57.7pt;margin-top:19.6pt;width:511.0pt;height:586.2pt;z-index:25167155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page"/>
              </v:rect>
            </w:pict>
          </mc:Fallback>
        </mc:AlternateContent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2549142</wp:posOffset>
            </wp:positionH>
            <wp:positionV relativeFrom="line">
              <wp:posOffset>4068749</wp:posOffset>
            </wp:positionV>
            <wp:extent cx="1652108" cy="11362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 descr="Capture d’écran 2019-09-23 à 12.11.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apture d’écran 2019-09-23 à 12.11.58.png" descr="Capture d’écran 2019-09-23 à 12.11.58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108" cy="1136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4356010</wp:posOffset>
            </wp:positionH>
            <wp:positionV relativeFrom="line">
              <wp:posOffset>3823798</wp:posOffset>
            </wp:positionV>
            <wp:extent cx="1733551" cy="16261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 descr="Capture d’écran 2019-09-23 à 12.07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apture d’écran 2019-09-23 à 12.07.20.png" descr="Capture d’écran 2019-09-23 à 12.07.20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1" cy="16261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413355</wp:posOffset>
            </wp:positionH>
            <wp:positionV relativeFrom="line">
              <wp:posOffset>3823798</wp:posOffset>
            </wp:positionV>
            <wp:extent cx="2077468" cy="15307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 descr="Capture d’écran 2019-09-23 à 12.07.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apture d’écran 2019-09-23 à 12.07.07.png" descr="Capture d’écran 2019-09-23 à 12.07.07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68" cy="1530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1971471</wp:posOffset>
            </wp:positionH>
            <wp:positionV relativeFrom="line">
              <wp:posOffset>5354563</wp:posOffset>
            </wp:positionV>
            <wp:extent cx="2807451" cy="1915471"/>
            <wp:effectExtent l="0" t="0" r="0" b="0"/>
            <wp:wrapTopAndBottom distT="152400" distB="152400"/>
            <wp:docPr id="1073741844" name="officeArt object" descr="compos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ompost.jpg" descr="compost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51" cy="1915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621575</wp:posOffset>
            </wp:positionH>
            <wp:positionV relativeFrom="line">
              <wp:posOffset>672475</wp:posOffset>
            </wp:positionV>
            <wp:extent cx="5467987" cy="30500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 descr="ambassade deche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ambassade dechets.png" descr="ambassade dechets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987" cy="3050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 Bold" w:hAnsi="Open Sans Bold"/>
          <w:sz w:val="22"/>
          <w:szCs w:val="22"/>
          <w:rtl w:val="0"/>
          <w:lang w:val="en-US"/>
        </w:rPr>
      </w:pPr>
      <w:r>
        <w:rPr>
          <w:rFonts w:ascii="Open Sans Bold" w:hAnsi="Open Sans Bold"/>
          <w:sz w:val="22"/>
          <w:szCs w:val="22"/>
          <w:rtl w:val="0"/>
          <w:lang w:val="en-US"/>
        </w:rPr>
        <w:t>Extend / Enrichment / Prolongation Web links with others digital tools:</w:t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  <w:r>
        <w:rPr>
          <w:rFonts w:ascii="Open Sans Bold" w:hAnsi="Open Sans Bold"/>
          <w:sz w:val="22"/>
          <w:szCs w:val="22"/>
          <w:rtl w:val="0"/>
        </w:rPr>
        <w:t>1</w:t>
      </w:r>
      <w:r>
        <w:rPr>
          <w:rFonts w:ascii="Open Sans Bold" w:hAnsi="Open Sans Bold"/>
          <w:sz w:val="22"/>
          <w:szCs w:val="22"/>
          <w:rtl w:val="0"/>
          <w:lang w:val="fr-FR"/>
        </w:rPr>
        <w:t>. How to keep plastics out of our ocean</w:t>
      </w:r>
      <w:r>
        <w:rPr>
          <w:rFonts w:ascii="Open Sans Bold" w:hAnsi="Open Sans Bold"/>
          <w:sz w:val="22"/>
          <w:szCs w:val="22"/>
          <w:rtl w:val="0"/>
          <w:lang w:val="en-US"/>
        </w:rPr>
        <w:t xml:space="preserve">? / National Geographic </w:t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Aucun"/>
          <w:rFonts w:ascii="Open Sans Bold" w:cs="Open Sans Bold" w:hAnsi="Open Sans Bold" w:eastAsia="Open Sans Bold"/>
          <w:sz w:val="22"/>
          <w:szCs w:val="22"/>
        </w:rPr>
      </w:pPr>
      <w:r>
        <w:rPr>
          <w:rStyle w:val="Hyperlink.1"/>
          <w:color w:val="0000ff"/>
          <w:u w:val="single" w:color="0000ff"/>
          <w:lang w:val="en-US"/>
        </w:rPr>
        <w:fldChar w:fldCharType="begin" w:fldLock="0"/>
      </w:r>
      <w:r>
        <w:rPr>
          <w:rStyle w:val="Hyperlink.1"/>
          <w:color w:val="0000ff"/>
          <w:u w:val="single" w:color="0000ff"/>
          <w:lang w:val="en-US"/>
        </w:rPr>
        <w:instrText xml:space="preserve"> HYPERLINK "https://www.youtube.com/watch?v=HQTUWK7CM-Y"</w:instrText>
      </w:r>
      <w:r>
        <w:rPr>
          <w:rStyle w:val="Hyperlink.1"/>
          <w:color w:val="0000ff"/>
          <w:u w:val="single" w:color="0000ff"/>
          <w:lang w:val="en-US"/>
        </w:rPr>
        <w:fldChar w:fldCharType="separate" w:fldLock="0"/>
      </w:r>
      <w:r>
        <w:rPr>
          <w:rStyle w:val="Hyperlink.1"/>
          <w:color w:val="0000ff"/>
          <w:u w:val="single" w:color="0000ff"/>
          <w:rtl w:val="0"/>
          <w:lang w:val="en-US"/>
        </w:rPr>
        <w:t>https://www.youtube.com/watch?v=HQTUWK7CM-Y</w:t>
      </w:r>
      <w:r>
        <w:rPr/>
        <w:fldChar w:fldCharType="end" w:fldLock="0"/>
      </w:r>
    </w:p>
    <w:p>
      <w:pPr>
        <w:pStyle w:val="header"/>
        <w:tabs>
          <w:tab w:val="clear" w:pos="4513"/>
          <w:tab w:val="clear" w:pos="9026"/>
        </w:tabs>
        <w:jc w:val="both"/>
      </w:pPr>
    </w:p>
    <w:p>
      <w:pPr>
        <w:pStyle w:val="header"/>
        <w:tabs>
          <w:tab w:val="clear" w:pos="4513"/>
          <w:tab w:val="clear" w:pos="9026"/>
        </w:tabs>
        <w:rPr>
          <w:rStyle w:val="Aucun"/>
          <w:rFonts w:ascii="Open Sans Regular" w:cs="Open Sans Regular" w:hAnsi="Open Sans Regular" w:eastAsia="Open Sans Regular"/>
          <w:sz w:val="22"/>
          <w:szCs w:val="22"/>
        </w:rPr>
      </w:pPr>
    </w:p>
    <w:p>
      <w:pPr>
        <w:pStyle w:val="header"/>
        <w:tabs>
          <w:tab w:val="clear" w:pos="4513"/>
          <w:tab w:val="clear" w:pos="9026"/>
        </w:tabs>
        <w:rPr>
          <w:rStyle w:val="Aucun"/>
          <w:rFonts w:ascii="Open Sans Regular" w:cs="Open Sans Regular" w:hAnsi="Open Sans Regular" w:eastAsia="Open Sans Regular"/>
          <w:sz w:val="22"/>
          <w:szCs w:val="22"/>
        </w:rPr>
      </w:pPr>
    </w:p>
    <w:p>
      <w:pPr>
        <w:pStyle w:val="Corps"/>
        <w:ind w:left="1800" w:firstLine="0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Style w:val="Aucun"/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jc w:val="both"/>
      </w:pPr>
    </w:p>
    <w:p>
      <w:pPr>
        <w:pStyle w:val="Corps"/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Style w:val="Aucun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  <w:rPr>
          <w:rStyle w:val="Aucun"/>
          <w:rFonts w:ascii="Helvetica" w:cs="Helvetica" w:hAnsi="Helvetica" w:eastAsia="Helvetica"/>
        </w:rPr>
      </w:pPr>
    </w:p>
    <w:p>
      <w:pPr>
        <w:pStyle w:val="Corps"/>
      </w:pPr>
    </w:p>
    <w:p>
      <w:pPr>
        <w:pStyle w:val="Corps"/>
        <w:tabs>
          <w:tab w:val="left" w:pos="2430"/>
        </w:tabs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tab/>
      </w:r>
    </w:p>
    <w:p>
      <w:pPr>
        <w:pStyle w:val="footer"/>
        <w:jc w:val="both"/>
      </w:pPr>
      <w:r>
        <w:rPr>
          <w:rStyle w:val="Aucun"/>
          <w:sz w:val="20"/>
          <w:szCs w:val="20"/>
          <w:lang w:val="en-US"/>
        </w:rPr>
        <w:drawing>
          <wp:inline distT="0" distB="0" distL="0" distR="0">
            <wp:extent cx="990599" cy="213978"/>
            <wp:effectExtent l="0" t="0" r="0" b="0"/>
            <wp:docPr id="1073741846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icture 3" descr="Picture 3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139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sz w:val="20"/>
          <w:szCs w:val="20"/>
          <w:rtl w:val="0"/>
          <w:lang w:val="fr-FR"/>
        </w:rPr>
        <w:t xml:space="preserve"> </w:t>
      </w:r>
      <w:r>
        <w:rPr>
          <w:rStyle w:val="Aucun"/>
          <w:sz w:val="20"/>
          <w:szCs w:val="20"/>
          <w:rtl w:val="0"/>
          <w:lang w:val="fr-FR"/>
        </w:rPr>
        <w:t xml:space="preserve">Ce projet n </w:t>
      </w:r>
      <w:r>
        <w:rPr>
          <w:rStyle w:val="Aucun"/>
          <w:sz w:val="20"/>
          <w:szCs w:val="20"/>
          <w:rtl w:val="0"/>
          <w:lang w:val="fr-FR"/>
        </w:rPr>
        <w:t xml:space="preserve">° </w:t>
      </w:r>
      <w:r>
        <w:rPr>
          <w:rStyle w:val="Aucun"/>
          <w:sz w:val="20"/>
          <w:szCs w:val="20"/>
          <w:rtl w:val="0"/>
          <w:lang w:val="fr-FR"/>
        </w:rPr>
        <w:t xml:space="preserve">2017-1-FR01-KA201-037433 a 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>t</w:t>
      </w:r>
      <w:r>
        <w:rPr>
          <w:rStyle w:val="Aucun"/>
          <w:sz w:val="20"/>
          <w:szCs w:val="20"/>
          <w:rtl w:val="0"/>
          <w:lang w:val="fr-FR"/>
        </w:rPr>
        <w:t xml:space="preserve">é </w:t>
      </w:r>
      <w:r>
        <w:rPr>
          <w:rStyle w:val="Aucun"/>
          <w:sz w:val="20"/>
          <w:szCs w:val="20"/>
          <w:rtl w:val="0"/>
          <w:lang w:val="fr-FR"/>
        </w:rPr>
        <w:t>financ</w:t>
      </w:r>
      <w:r>
        <w:rPr>
          <w:rStyle w:val="Aucun"/>
          <w:sz w:val="20"/>
          <w:szCs w:val="20"/>
          <w:rtl w:val="0"/>
          <w:lang w:val="fr-FR"/>
        </w:rPr>
        <w:t xml:space="preserve">é </w:t>
      </w:r>
      <w:r>
        <w:rPr>
          <w:rStyle w:val="Aucun"/>
          <w:sz w:val="20"/>
          <w:szCs w:val="20"/>
          <w:rtl w:val="0"/>
          <w:lang w:val="fr-FR"/>
        </w:rPr>
        <w:t>avec le soutien de la Commission europ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 xml:space="preserve">enne. Cette publication n'engage que son auteur et la Commission ne peut </w:t>
      </w:r>
      <w:r>
        <w:rPr>
          <w:rStyle w:val="Aucun"/>
          <w:sz w:val="20"/>
          <w:szCs w:val="20"/>
          <w:rtl w:val="0"/>
          <w:lang w:val="fr-FR"/>
        </w:rPr>
        <w:t>ê</w:t>
      </w:r>
      <w:r>
        <w:rPr>
          <w:rStyle w:val="Aucun"/>
          <w:sz w:val="20"/>
          <w:szCs w:val="20"/>
          <w:rtl w:val="0"/>
          <w:lang w:val="fr-FR"/>
        </w:rPr>
        <w:t xml:space="preserve">tre tenue responsable de l'usage qui pourrait </w:t>
      </w:r>
      <w:r>
        <w:rPr>
          <w:rStyle w:val="Aucun"/>
          <w:sz w:val="20"/>
          <w:szCs w:val="20"/>
          <w:rtl w:val="0"/>
          <w:lang w:val="fr-FR"/>
        </w:rPr>
        <w:t>ê</w:t>
      </w:r>
      <w:r>
        <w:rPr>
          <w:rStyle w:val="Aucun"/>
          <w:sz w:val="20"/>
          <w:szCs w:val="20"/>
          <w:rtl w:val="0"/>
          <w:lang w:val="fr-FR"/>
        </w:rPr>
        <w:t>tre fait des informations qui y figurent.</w:t>
      </w:r>
    </w:p>
    <w:sectPr>
      <w:headerReference w:type="default" r:id="rId16"/>
      <w:footerReference w:type="default" r:id="rId17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Cabin">
    <w:charset w:val="00"/>
    <w:family w:val="roman"/>
    <w:pitch w:val="default"/>
  </w:font>
  <w:font w:name="Comic Sans MS">
    <w:charset w:val="00"/>
    <w:family w:val="roman"/>
    <w:pitch w:val="default"/>
  </w:font>
  <w:font w:name="Open Sans Regular">
    <w:charset w:val="00"/>
    <w:family w:val="roman"/>
    <w:pitch w:val="default"/>
  </w:font>
  <w:font w:name="Open Sans Bold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both"/>
    </w:pPr>
  </w:p>
  <w:p>
    <w:pPr>
      <w:pStyle w:val="footer"/>
      <w:jc w:val="center"/>
    </w:pPr>
    <w:r>
      <w:rPr>
        <w:i w:val="1"/>
        <w:iCs w:val="1"/>
        <w:rtl w:val="0"/>
        <w:lang w:val="fr-FR"/>
      </w:rPr>
      <w:t xml:space="preserve">Discover further resources at: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"http://www.opensign.eu"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en-US"/>
      </w:rPr>
      <w:t>www.opensign.eu</w:t>
    </w:r>
    <w:r>
      <w:rPr/>
      <w:fldChar w:fldCharType="end" w:fldLock="0"/>
    </w:r>
    <w:r>
      <w:rPr>
        <w:i w:val="1"/>
        <w:iCs w:val="1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</w:pPr>
    <w:r>
      <w:rPr>
        <w:b w:val="1"/>
        <w:bCs w:val="1"/>
        <w:i w:val="1"/>
        <w:iCs w:val="1"/>
        <w:rtl w:val="0"/>
        <w:lang w:val="en-US"/>
      </w:rPr>
      <w:t>2017-1-FR01-KA201-037433</w:t>
    </w:r>
    <w:r>
      <w:rPr>
        <w:rtl w:val="0"/>
        <w:lang w:val="en-US"/>
      </w:rPr>
      <w:t xml:space="preserve"> </w:t>
    </w:r>
  </w:p>
  <w:p>
    <w:pPr>
      <w:pStyle w:val="head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Puces"/>
  </w:abstractNum>
  <w:abstractNum w:abstractNumId="3">
    <w:multiLevelType w:val="hybridMultilevel"/>
    <w:styleLink w:val="Puces"/>
    <w:lvl w:ilvl="0">
      <w:start w:val="1"/>
      <w:numFmt w:val="bullet"/>
      <w:suff w:val="tab"/>
      <w:lvlText w:val="-"/>
      <w:lvlJc w:val="left"/>
      <w:pPr>
        <w:ind w:left="1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2 importé"/>
  </w:abstractNum>
  <w:abstractNum w:abstractNumId="5">
    <w:multiLevelType w:val="hybridMultilevel"/>
    <w:styleLink w:val="Style 2 importé"/>
    <w:lvl w:ilvl="0">
      <w:start w:val="1"/>
      <w:numFmt w:val="upperRoman"/>
      <w:suff w:val="tab"/>
      <w:lvlText w:val="%1."/>
      <w:lvlJc w:val="left"/>
      <w:pPr>
        <w:ind w:left="108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Lien">
    <w:name w:val="Lien"/>
    <w:rPr>
      <w:color w:val="0000ff"/>
      <w:u w:val="single" w:color="0000ff"/>
    </w:rPr>
  </w:style>
  <w:style w:type="character" w:styleId="Hyperlink.0">
    <w:name w:val="Hyperlink.0"/>
    <w:basedOn w:val="Lien"/>
    <w:next w:val="Hyperlink.0"/>
    <w:rPr>
      <w:rFonts w:ascii="Times New Roman" w:cs="Times New Roman" w:hAnsi="Times New Roman" w:eastAsia="Times New Roman"/>
      <w:i w:val="1"/>
      <w:iCs w:val="1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</w:rPr>
  </w:style>
  <w:style w:type="numbering" w:styleId="Style 1 importé">
    <w:name w:val="Style 1 importé"/>
    <w:pPr>
      <w:numPr>
        <w:numId w:val="1"/>
      </w:numPr>
    </w:pPr>
  </w:style>
  <w:style w:type="numbering" w:styleId="Puces">
    <w:name w:val="Puces"/>
    <w:pPr>
      <w:numPr>
        <w:numId w:val="3"/>
      </w:numPr>
    </w:p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Style 2 importé">
    <w:name w:val="Style 2 importé"/>
    <w:pPr>
      <w:numPr>
        <w:numId w:val="5"/>
      </w:numPr>
    </w:pPr>
  </w:style>
  <w:style w:type="character" w:styleId="Aucun">
    <w:name w:val="Aucun"/>
  </w:style>
  <w:style w:type="character" w:styleId="Hyperlink.1">
    <w:name w:val="Hyperlink.1"/>
    <w:basedOn w:val="Aucun"/>
    <w:next w:val="Hyperlink.1"/>
    <w:rPr>
      <w:color w:val="0000ff"/>
      <w:u w:val="single" w:color="0000ff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numbering" Target="numbering.xml"/><Relationship Id="rId19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