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 A"/>
        <w:rPr>
          <w:rStyle w:val="Aucun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1775499</wp:posOffset>
                </wp:positionH>
                <wp:positionV relativeFrom="line">
                  <wp:posOffset>68704</wp:posOffset>
                </wp:positionV>
                <wp:extent cx="4546521" cy="52578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cs="Cabin" w:hAnsi="Cabin" w:eastAsia="Cabin"/>
                                <w:color w:val="5252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39.8pt;margin-top:5.4pt;width:358.0pt;height:41.4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cs="Cabin" w:hAnsi="Cabin" w:eastAsia="Cabin"/>
                          <w:color w:val="525252"/>
                          <w:sz w:val="20"/>
                          <w:szCs w:val="20"/>
                        </w:rPr>
                      </w:pPr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Corps A"/>
        <w:ind w:left="1800" w:firstLine="0"/>
        <w:rPr>
          <w:rStyle w:val="Aucun"/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Corps A"/>
        <w:jc w:val="right"/>
        <w:rPr>
          <w:rStyle w:val="Aucun"/>
          <w:b w:val="1"/>
          <w:bCs w:val="1"/>
          <w:i w:val="1"/>
          <w:iCs w:val="1"/>
          <w:color w:val="1f4e79"/>
          <w:u w:color="1f4e79"/>
        </w:rPr>
      </w:pPr>
      <w:r>
        <w:rPr>
          <w:rStyle w:val="Aucun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 A"/>
        <w:jc w:val="center"/>
        <w:rPr>
          <w:rStyle w:val="Aucun"/>
          <w:b w:val="1"/>
          <w:bCs w:val="1"/>
          <w:i w:val="1"/>
          <w:iCs w:val="1"/>
          <w:color w:val="1f4e79"/>
          <w:u w:color="1f4e79"/>
        </w:rPr>
      </w:pPr>
    </w:p>
    <w:p>
      <w:pPr>
        <w:pStyle w:val="Corps A"/>
        <w:jc w:val="center"/>
        <w:rPr>
          <w:rStyle w:val="Aucun"/>
          <w:rFonts w:ascii="Cabin" w:cs="Cabin" w:hAnsi="Cabin" w:eastAsia="Cabin"/>
        </w:rPr>
      </w:pPr>
      <w:bookmarkStart w:name="_Hlk534824738" w:id="0"/>
      <w:r>
        <w:rPr>
          <w:rStyle w:val="Aucun"/>
          <w:rFonts w:ascii="Cabin" w:hAnsi="Cabin"/>
          <w:color w:val="1f497d"/>
          <w:u w:color="1f497d"/>
          <w:rtl w:val="0"/>
          <w:lang w:val="fr-FR"/>
        </w:rPr>
        <w:t>GAME</w:t>
      </w:r>
      <w:r>
        <w:rPr>
          <w:rStyle w:val="Aucun"/>
          <w:rFonts w:ascii="Cabin" w:hAnsi="Cabin"/>
          <w:color w:val="1f497d"/>
          <w:u w:color="1f497d"/>
          <w:rtl w:val="0"/>
          <w:lang w:val="fr-FR"/>
        </w:rPr>
        <w:t xml:space="preserve">  </w:t>
      </w:r>
      <w:r>
        <w:rPr>
          <w:rStyle w:val="Aucun"/>
          <w:rFonts w:ascii="Cabin" w:hAnsi="Cabin"/>
          <w:color w:val="1f497d"/>
          <w:u w:color="1f497d"/>
          <w:rtl w:val="0"/>
        </w:rPr>
        <w:t xml:space="preserve">: </w:t>
      </w:r>
      <w:r>
        <w:rPr>
          <w:rStyle w:val="Aucun"/>
          <w:rFonts w:ascii="Cabin" w:hAnsi="Cabin"/>
          <w:color w:val="1f497d"/>
          <w:u w:color="1f497d"/>
          <w:rtl w:val="0"/>
          <w:lang w:val="fr-FR"/>
        </w:rPr>
        <w:t>E</w:t>
      </w:r>
      <w:bookmarkEnd w:id="0"/>
      <w:r>
        <w:rPr>
          <w:rStyle w:val="Aucun"/>
          <w:rFonts w:ascii="Cabin" w:hAnsi="Cabin"/>
          <w:color w:val="1f497d"/>
          <w:u w:color="1f497d"/>
          <w:rtl w:val="0"/>
          <w:lang w:val="fr-FR"/>
        </w:rPr>
        <w:t>nergy Levels</w:t>
      </w:r>
      <w:bookmarkStart w:name="_Hlk5348247382" w:id="1"/>
    </w:p>
    <w:p>
      <w:pPr>
        <w:pStyle w:val="Corps A"/>
        <w:rPr>
          <w:rStyle w:val="Aucun"/>
          <w:b w:val="1"/>
          <w:bCs w:val="1"/>
          <w:i w:val="1"/>
          <w:iCs w:val="1"/>
          <w:color w:val="000000"/>
          <w:u w:color="000000"/>
        </w:rPr>
      </w:pPr>
    </w:p>
    <w:p>
      <w:pPr>
        <w:pStyle w:val="Corps A"/>
        <w:rPr>
          <w:rStyle w:val="Aucun"/>
          <w:rFonts w:ascii="Open Sans Regular" w:cs="Open Sans Regular" w:hAnsi="Open Sans Regular" w:eastAsia="Open Sans Regular"/>
          <w:i w:val="1"/>
          <w:iCs w:val="1"/>
          <w:sz w:val="22"/>
          <w:szCs w:val="22"/>
        </w:rPr>
      </w:pPr>
      <w:bookmarkStart w:name="_Hlk53482473822" w:id="2"/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Age</w:t>
      </w:r>
      <w:r>
        <w:rPr>
          <w:rStyle w:val="Aucun"/>
          <w:rFonts w:ascii="Segoe UI Emoji" w:cs="Segoe UI Emoji" w:hAnsi="Segoe UI Emoji" w:eastAsia="Segoe UI Emoji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: 7 to 12 years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Creator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</w:rPr>
        <w:t>: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M</w:t>
      </w:r>
      <w:r>
        <w:rPr>
          <w:rStyle w:val="Aucun"/>
          <w:rFonts w:ascii="Open Sans Bold" w:hAnsi="Open Sans Bold" w:hint="default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é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dia</w:t>
      </w:r>
      <w:r>
        <w:rPr>
          <w:rStyle w:val="Aucun"/>
          <w:rFonts w:ascii="Open Sans Bold" w:hAnsi="Open Sans Bold" w:hint="default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Pi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pt-PT"/>
        </w:rPr>
        <w:t>Comp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e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tences </w:t>
      </w: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</w:rPr>
        <w:t>:</w:t>
      </w:r>
      <w:bookmarkEnd w:id="2"/>
      <w:bookmarkEnd w:id="1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Explain the impact of sugar consumption on body energy</w:t>
      </w:r>
      <w:bookmarkStart w:name="_Hlk5348247383" w:id="3"/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Read a graph / chart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 Bold" w:cs="Open Sans Bold" w:hAnsi="Open Sans Bold" w:eastAsia="Open Sans Bold"/>
          <w:i w:val="1"/>
          <w:iCs w:val="1"/>
          <w:sz w:val="22"/>
          <w:szCs w:val="22"/>
          <w:rtl w:val="0"/>
        </w:rPr>
      </w:pPr>
      <w:bookmarkStart w:name="_Hlk53482473832" w:id="4"/>
      <w:r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>Take the time to listen to the 3 answers and choose your answer wisely</w:t>
      </w:r>
      <w:bookmarkEnd w:id="4"/>
      <w:bookmarkEnd w:id="3"/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  <w:t>European Competences</w:t>
      </w: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Regular" w:cs="Open Sans Regular" w:hAnsi="Open Sans Regular" w:eastAsia="Open Sans Regular"/>
          <w:color w:val="1f4e79"/>
          <w:u w:color="1f4e79"/>
          <w:rtl w:val="0"/>
        </w:rPr>
      </w:pPr>
      <w:r>
        <w:rPr>
          <w:rStyle w:val="Hyperlink.1"/>
          <w:rFonts w:ascii="Open Sans Regular" w:cs="Open Sans Regular" w:hAnsi="Open Sans Regular" w:eastAsia="Open Sans Regular"/>
          <w:color w:val="0000ff"/>
          <w:u w:val="single" w:color="0000ff"/>
          <w:rtl w:val="0"/>
        </w:rPr>
        <w:fldChar w:fldCharType="begin" w:fldLock="0"/>
      </w:r>
      <w:r>
        <w:rPr>
          <w:rStyle w:val="Hyperlink.1"/>
          <w:rFonts w:ascii="Open Sans Regular" w:cs="Open Sans Regular" w:hAnsi="Open Sans Regular" w:eastAsia="Open Sans Regular"/>
          <w:color w:val="0000ff"/>
          <w:u w:val="single" w:color="0000ff"/>
          <w:rtl w:val="0"/>
        </w:rPr>
        <w:instrText xml:space="preserve"> HYPERLINK "https://eur-lex.europa.eu/legal-content/EN/TXT/?uri=uriserv%3AOJ.C_.2018.189.01.0001.01.ENG&amp;toc=OJ%3AC%3A2018%3A189%3ATOC"</w:instrText>
      </w:r>
      <w:r>
        <w:rPr>
          <w:rStyle w:val="Hyperlink.1"/>
          <w:rFonts w:ascii="Open Sans Regular" w:cs="Open Sans Regular" w:hAnsi="Open Sans Regular" w:eastAsia="Open Sans Regular"/>
          <w:color w:val="0000ff"/>
          <w:u w:val="single" w:color="0000ff"/>
          <w:rtl w:val="0"/>
        </w:rPr>
        <w:fldChar w:fldCharType="separate" w:fldLock="0"/>
      </w:r>
      <w:r>
        <w:rPr>
          <w:rStyle w:val="Hyperlink.1"/>
          <w:rFonts w:ascii="Open Sans Regular" w:hAnsi="Open Sans Regular"/>
          <w:color w:val="0000ff"/>
          <w:u w:val="single" w:color="0000ff"/>
          <w:rtl w:val="0"/>
        </w:rPr>
        <w:t>https://eur-lex.europa.eu/legal-content/EN/TXT/?uri=uriserv%3AOJ.C_.2018.189.01.0001.01.ENG&amp;toc=OJ%3AC%3A2018%3A189%3ATO</w:t>
      </w:r>
      <w:r>
        <w:rPr>
          <w:rStyle w:val="Hyperlink.1"/>
          <w:rFonts w:ascii="Open Sans Regular" w:hAnsi="Open Sans Regular"/>
          <w:color w:val="0000ff"/>
          <w:u w:val="single" w:color="0000ff"/>
          <w:rtl w:val="0"/>
          <w:lang w:val="fr-FR"/>
        </w:rPr>
        <w:t>C</w:t>
      </w:r>
      <w:r>
        <w:rPr>
          <w:rFonts w:ascii="Open Sans Regular" w:cs="Open Sans Regular" w:hAnsi="Open Sans Regular" w:eastAsia="Open Sans Regular"/>
          <w:rtl w:val="0"/>
        </w:rPr>
        <w:fldChar w:fldCharType="end" w:fldLock="0"/>
      </w:r>
      <w:r>
        <w:rPr>
          <w:rStyle w:val="Aucun"/>
          <w:rFonts w:ascii="Open Sans Regular" w:hAnsi="Open Sans Regular"/>
          <w:u w:color="1f497d"/>
          <w:rtl w:val="0"/>
          <w:lang w:val="fr-FR"/>
        </w:rPr>
        <w:t xml:space="preserve">  </w:t>
      </w:r>
      <w:r>
        <w:rPr>
          <w:rStyle w:val="Aucun"/>
          <w:rFonts w:ascii="Open Sans Bold" w:hAnsi="Open Sans Bold"/>
          <w:i w:val="1"/>
          <w:iCs w:val="1"/>
          <w:u w:color="1f497d"/>
          <w:rtl w:val="0"/>
          <w:lang w:val="fr-FR"/>
        </w:rPr>
        <w:t xml:space="preserve"> 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 Regular" w:cs="Open Sans Regular" w:hAnsi="Open Sans Regular" w:eastAsia="Open Sans Regular"/>
          <w:color w:val="365f91"/>
          <w:u w:color="365f91"/>
        </w:rPr>
      </w:pP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  <w:t>Specific vocabulary / keywords :</w:t>
      </w:r>
      <w:r>
        <w:rPr>
          <w:rStyle w:val="Aucun"/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u w:color="1f497d"/>
          <w:rtl w:val="0"/>
          <w:lang w:val="fr-FR"/>
        </w:rPr>
        <w:t>Energy Levels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Lesson outline </w:t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 xml:space="preserve">After viewing the video </w:t>
      </w:r>
      <w:r>
        <w:rPr>
          <w:rStyle w:val="Aucun"/>
          <w:rFonts w:ascii="Open Sans Bold" w:hAnsi="Open Sans Bold" w:hint="default"/>
          <w:i w:val="1"/>
          <w:iCs w:val="1"/>
          <w:sz w:val="22"/>
          <w:szCs w:val="22"/>
          <w:u w:color="365f91"/>
          <w:rtl w:val="0"/>
          <w:lang w:val="fr-FR"/>
        </w:rPr>
        <w:t xml:space="preserve">«  </w:t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>Sugar</w:t>
      </w:r>
      <w:r>
        <w:rPr>
          <w:rStyle w:val="Aucun"/>
          <w:rFonts w:ascii="Open Sans Bold" w:hAnsi="Open Sans Bold" w:hint="default"/>
          <w:i w:val="1"/>
          <w:iCs w:val="1"/>
          <w:sz w:val="22"/>
          <w:szCs w:val="22"/>
          <w:u w:color="365f91"/>
          <w:rtl w:val="0"/>
          <w:lang w:val="fr-FR"/>
        </w:rPr>
        <w:t xml:space="preserve"> » </w:t>
      </w:r>
      <w:r>
        <w:rPr>
          <w:rStyle w:val="Aucun"/>
          <w:rFonts w:ascii="Open Sans Bold" w:hAnsi="Open Sans Bold"/>
          <w:sz w:val="22"/>
          <w:szCs w:val="22"/>
          <w:u w:color="365f91"/>
          <w:rtl w:val="0"/>
          <w:lang w:val="fr-FR"/>
        </w:rPr>
        <w:t>at</w:t>
      </w:r>
      <w:r>
        <w:rPr>
          <w:rStyle w:val="Aucun"/>
          <w:rFonts w:ascii="Open Sans Regular" w:hAnsi="Open Sans Regular"/>
          <w:sz w:val="22"/>
          <w:szCs w:val="22"/>
          <w:u w:color="365f91"/>
          <w:rtl w:val="0"/>
          <w:lang w:val="fr-FR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"http://opensign.eu/thematic_topics/56"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http://opensign.eu/thematic_topics/56</w:t>
      </w:r>
      <w:r>
        <w:rPr/>
        <w:fldChar w:fldCharType="end" w:fldLock="0"/>
      </w: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 xml:space="preserve">, </w:t>
      </w: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  <w:u w:color="365f91"/>
        </w:rPr>
      </w:pPr>
      <w:r>
        <w:rPr>
          <w:rStyle w:val="Aucun"/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>playing this game will allow an evaluatio</w:t>
      </w:r>
      <w:r>
        <w:rPr>
          <w:rStyle w:val="Aucun"/>
          <w:rFonts w:ascii="Open Sans Bold" w:hAnsi="Open Sans Bold"/>
          <w:sz w:val="22"/>
          <w:szCs w:val="22"/>
          <w:u w:color="365f91"/>
          <w:rtl w:val="0"/>
          <w:lang w:val="fr-FR"/>
        </w:rPr>
        <w:t xml:space="preserve">n of comprehension of the video : </w:t>
      </w:r>
    </w:p>
    <w:p>
      <w:pPr>
        <w:pStyle w:val="Corps A"/>
        <w:rPr>
          <w:rStyle w:val="Aucun"/>
          <w:rFonts w:ascii="Open Sans Regular" w:cs="Open Sans Regular" w:hAnsi="Open Sans Regular" w:eastAsia="Open Sans Regular"/>
          <w:color w:val="365f91"/>
          <w:sz w:val="22"/>
          <w:szCs w:val="22"/>
          <w:u w:color="365f91"/>
        </w:rPr>
      </w:pPr>
      <w:r>
        <w:rPr>
          <w:rStyle w:val="Hyperlink.3"/>
          <w:rFonts w:ascii="Open Sans Regular" w:cs="Open Sans Regular" w:hAnsi="Open Sans Regular" w:eastAsia="Open Sans Regular"/>
          <w:sz w:val="22"/>
          <w:szCs w:val="22"/>
        </w:rPr>
        <w:fldChar w:fldCharType="begin" w:fldLock="0"/>
      </w:r>
      <w:r>
        <w:rPr>
          <w:rStyle w:val="Hyperlink.3"/>
          <w:rFonts w:ascii="Open Sans Regular" w:cs="Open Sans Regular" w:hAnsi="Open Sans Regular" w:eastAsia="Open Sans Regular"/>
          <w:sz w:val="22"/>
          <w:szCs w:val="22"/>
        </w:rPr>
        <w:instrText xml:space="preserve"> HYPERLINK "http://www.open-sign.eu/multiplechoice/80"</w:instrText>
      </w:r>
      <w:r>
        <w:rPr>
          <w:rStyle w:val="Hyperlink.3"/>
          <w:rFonts w:ascii="Open Sans Regular" w:cs="Open Sans Regular" w:hAnsi="Open Sans Regular" w:eastAsia="Open Sans Regular"/>
          <w:sz w:val="22"/>
          <w:szCs w:val="22"/>
        </w:rPr>
        <w:fldChar w:fldCharType="separate" w:fldLock="0"/>
      </w:r>
      <w:r>
        <w:rPr>
          <w:rStyle w:val="Hyperlink.3"/>
          <w:rFonts w:ascii="Open Sans Regular" w:hAnsi="Open Sans Regular"/>
          <w:sz w:val="22"/>
          <w:szCs w:val="22"/>
          <w:rtl w:val="0"/>
          <w:lang w:val="en-US"/>
        </w:rPr>
        <w:t>http://www.open-sign.eu/multiplechoice/80</w:t>
      </w:r>
      <w:r>
        <w:rPr>
          <w:rFonts w:ascii="Open Sans Regular" w:cs="Open Sans Regular" w:hAnsi="Open Sans Regular" w:eastAsia="Open Sans Regular"/>
          <w:sz w:val="22"/>
          <w:szCs w:val="22"/>
        </w:rPr>
        <w:fldChar w:fldCharType="end" w:fldLock="0"/>
      </w:r>
    </w:p>
    <w:p>
      <w:pPr>
        <w:pStyle w:val="Corps A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>Resources:</w:t>
      </w: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</w:pPr>
      <w:r>
        <w:rPr>
          <w:rStyle w:val="Aucun"/>
          <w:rFonts w:ascii="Open Sans Bold" w:hAnsi="Open Sans Bold"/>
          <w:i w:val="1"/>
          <w:iCs w:val="1"/>
          <w:u w:color="1f4e79"/>
          <w:rtl w:val="0"/>
          <w:lang w:val="fr-FR"/>
        </w:rPr>
        <w:t>A computer and an internet connection.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color w:val="1f4e79"/>
          <w:sz w:val="22"/>
          <w:szCs w:val="22"/>
          <w:u w:color="1f4e79"/>
          <w:rtl w:val="0"/>
          <w:lang w:val="fr-FR"/>
        </w:rPr>
        <w:br w:type="textWrapping"/>
      </w: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  <w:rtl w:val="0"/>
        </w:rPr>
      </w:pPr>
      <w:r>
        <w:rPr>
          <w:rStyle w:val="Aucun"/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>Focus on sign language:</w:t>
      </w:r>
    </w:p>
    <w:p>
      <w:pPr>
        <w:pStyle w:val="Par défaut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i w:val="1"/>
          <w:iCs w:val="1"/>
          <w:shd w:val="clear" w:color="auto" w:fill="ffffff"/>
          <w:rtl w:val="0"/>
        </w:rPr>
      </w:pPr>
      <w:r>
        <w:rPr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 xml:space="preserve">Do not hesitate to 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fr-FR"/>
        </w:rPr>
        <w:t>ask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 xml:space="preserve"> the player to 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fr-FR"/>
        </w:rPr>
        <w:t>replay the question</w:t>
      </w:r>
      <w:r>
        <w:rPr>
          <w:rFonts w:ascii="Open Sans Bold" w:hAnsi="Open Sans Bold"/>
          <w:i w:val="1"/>
          <w:iCs w:val="1"/>
          <w:shd w:val="clear" w:color="auto" w:fill="ffffff"/>
          <w:rtl w:val="0"/>
        </w:rPr>
        <w:t xml:space="preserve"> 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fr-FR"/>
        </w:rPr>
        <w:t xml:space="preserve">and answers , reformulating them in the sign language of the country. 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>You can ask the player about h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fr-FR"/>
        </w:rPr>
        <w:t>is or her</w:t>
      </w:r>
      <w:r>
        <w:rPr>
          <w:rFonts w:ascii="Open Sans Bold" w:hAnsi="Open Sans Bold"/>
          <w:i w:val="1"/>
          <w:iCs w:val="1"/>
          <w:shd w:val="clear" w:color="auto" w:fill="ffffff"/>
          <w:rtl w:val="0"/>
          <w:lang w:val="en-US"/>
        </w:rPr>
        <w:t xml:space="preserve"> choice.</w:t>
      </w: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 A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fr-FR"/>
        </w:rPr>
      </w:pPr>
      <w:r>
        <w:rPr>
          <w:rStyle w:val="Aucun"/>
          <w:rFonts w:ascii="Open Sans Bold" w:hAnsi="Open Sans Bold"/>
          <w:sz w:val="22"/>
          <w:szCs w:val="22"/>
          <w:rtl w:val="0"/>
          <w:lang w:val="fr-FR"/>
        </w:rPr>
        <w:t xml:space="preserve">GAME: Energy levels </w: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3834298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01.9pt;margin-top:98.2pt;width:37.1pt;height:32.3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1771868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39.5pt;margin-top:98.2pt;width:37.1pt;height:32.3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2900797</wp:posOffset>
            </wp:positionH>
            <wp:positionV relativeFrom="line">
              <wp:posOffset>511365</wp:posOffset>
            </wp:positionV>
            <wp:extent cx="1289785" cy="107783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7"/>
                <wp:lineTo x="0" y="21607"/>
                <wp:lineTo x="0" y="0"/>
              </wp:wrapPolygon>
            </wp:wrapThrough>
            <wp:docPr id="1073741831" name="officeArt object" descr="Capture d’écran 2019-05-01 à 16.07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19-05-01 à 16.07.39.png" descr="Capture d’écran 2019-05-01 à 16.07.3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85" cy="1077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866961</wp:posOffset>
            </wp:positionH>
            <wp:positionV relativeFrom="line">
              <wp:posOffset>540618</wp:posOffset>
            </wp:positionV>
            <wp:extent cx="1269168" cy="104858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5"/>
                <wp:lineTo x="0" y="21625"/>
                <wp:lineTo x="0" y="0"/>
              </wp:wrapPolygon>
            </wp:wrapThrough>
            <wp:docPr id="1073741832" name="officeArt object" descr="Capture d’écran 2019-05-01 à 16.08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19-05-01 à 16.08.03.png" descr="Capture d’écran 2019-05-01 à 16.08.0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68" cy="104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4890758</wp:posOffset>
            </wp:positionH>
            <wp:positionV relativeFrom="line">
              <wp:posOffset>540618</wp:posOffset>
            </wp:positionV>
            <wp:extent cx="1411606" cy="10485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33" name="officeArt object" descr="Capture d’écran 2019-05-01 à 16.07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e d’écran 2019-05-01 à 16.07.16.png" descr="Capture d’écran 2019-05-01 à 16.07.1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6" cy="104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5936267</wp:posOffset>
                </wp:positionH>
                <wp:positionV relativeFrom="line">
                  <wp:posOffset>1247169</wp:posOffset>
                </wp:positionV>
                <wp:extent cx="471508" cy="410608"/>
                <wp:effectExtent l="0" t="0" r="0" b="0"/>
                <wp:wrapThrough wrapText="bothSides" distL="152400" distR="152400">
                  <wp:wrapPolygon edited="1">
                    <wp:start x="-27" y="-669"/>
                    <wp:lineTo x="-55" y="-668"/>
                    <wp:lineTo x="-82" y="-664"/>
                    <wp:lineTo x="-110" y="-659"/>
                    <wp:lineTo x="-137" y="-652"/>
                    <wp:lineTo x="-163" y="-644"/>
                    <wp:lineTo x="-189" y="-635"/>
                    <wp:lineTo x="-215" y="-624"/>
                    <wp:lineTo x="-239" y="-612"/>
                    <wp:lineTo x="-264" y="-599"/>
                    <wp:lineTo x="-287" y="-584"/>
                    <wp:lineTo x="-310" y="-568"/>
                    <wp:lineTo x="-332" y="-552"/>
                    <wp:lineTo x="-353" y="-534"/>
                    <wp:lineTo x="-374" y="-515"/>
                    <wp:lineTo x="-394" y="-495"/>
                    <wp:lineTo x="-413" y="-474"/>
                    <wp:lineTo x="-431" y="-452"/>
                    <wp:lineTo x="-448" y="-429"/>
                    <wp:lineTo x="-465" y="-405"/>
                    <wp:lineTo x="-480" y="-380"/>
                    <wp:lineTo x="-495" y="-355"/>
                    <wp:lineTo x="-508" y="-329"/>
                    <wp:lineTo x="-520" y="-302"/>
                    <wp:lineTo x="-532" y="-274"/>
                    <wp:lineTo x="-542" y="-246"/>
                    <wp:lineTo x="-551" y="-217"/>
                    <wp:lineTo x="-559" y="-187"/>
                    <wp:lineTo x="-566" y="-157"/>
                    <wp:lineTo x="-572" y="-127"/>
                    <wp:lineTo x="-576" y="-96"/>
                    <wp:lineTo x="-579" y="-64"/>
                    <wp:lineTo x="-581" y="-32"/>
                    <wp:lineTo x="-582" y="0"/>
                    <wp:lineTo x="-582" y="21608"/>
                    <wp:lineTo x="-581" y="21643"/>
                    <wp:lineTo x="-579" y="21677"/>
                    <wp:lineTo x="-575" y="21710"/>
                    <wp:lineTo x="-570" y="21743"/>
                    <wp:lineTo x="-563" y="21775"/>
                    <wp:lineTo x="-556" y="21807"/>
                    <wp:lineTo x="-546" y="21838"/>
                    <wp:lineTo x="-536" y="21868"/>
                    <wp:lineTo x="-524" y="21898"/>
                    <wp:lineTo x="-512" y="21927"/>
                    <wp:lineTo x="-498" y="21955"/>
                    <wp:lineTo x="-482" y="21982"/>
                    <wp:lineTo x="-466" y="22008"/>
                    <wp:lineTo x="-449" y="22033"/>
                    <wp:lineTo x="-431" y="22058"/>
                    <wp:lineTo x="-411" y="22081"/>
                    <wp:lineTo x="-391" y="22103"/>
                    <wp:lineTo x="-370" y="22124"/>
                    <wp:lineTo x="-348" y="22144"/>
                    <wp:lineTo x="-325" y="22162"/>
                    <wp:lineTo x="-302" y="22180"/>
                    <wp:lineTo x="-277" y="22196"/>
                    <wp:lineTo x="-252" y="22211"/>
                    <wp:lineTo x="-226" y="22224"/>
                    <wp:lineTo x="-200" y="22236"/>
                    <wp:lineTo x="-173" y="22246"/>
                    <wp:lineTo x="-145" y="22255"/>
                    <wp:lineTo x="-117" y="22263"/>
                    <wp:lineTo x="-89" y="22269"/>
                    <wp:lineTo x="-59" y="22273"/>
                    <wp:lineTo x="-30" y="22276"/>
                    <wp:lineTo x="0" y="22276"/>
                    <wp:lineTo x="21599" y="22276"/>
                    <wp:lineTo x="21629" y="22276"/>
                    <wp:lineTo x="21659" y="22273"/>
                    <wp:lineTo x="21688" y="22269"/>
                    <wp:lineTo x="21716" y="22263"/>
                    <wp:lineTo x="21744" y="22255"/>
                    <wp:lineTo x="21772" y="22246"/>
                    <wp:lineTo x="21799" y="22236"/>
                    <wp:lineTo x="21826" y="22224"/>
                    <wp:lineTo x="21851" y="22211"/>
                    <wp:lineTo x="21876" y="22196"/>
                    <wp:lineTo x="21901" y="22180"/>
                    <wp:lineTo x="21924" y="22162"/>
                    <wp:lineTo x="21947" y="22144"/>
                    <wp:lineTo x="21969" y="22124"/>
                    <wp:lineTo x="21990" y="22103"/>
                    <wp:lineTo x="22010" y="22081"/>
                    <wp:lineTo x="22030" y="22058"/>
                    <wp:lineTo x="22048" y="22033"/>
                    <wp:lineTo x="22065" y="22008"/>
                    <wp:lineTo x="22081" y="21982"/>
                    <wp:lineTo x="22097" y="21955"/>
                    <wp:lineTo x="22111" y="21927"/>
                    <wp:lineTo x="22123" y="21898"/>
                    <wp:lineTo x="22135" y="21868"/>
                    <wp:lineTo x="22146" y="21838"/>
                    <wp:lineTo x="22155" y="21807"/>
                    <wp:lineTo x="22163" y="21775"/>
                    <wp:lineTo x="22169" y="21743"/>
                    <wp:lineTo x="22174" y="21710"/>
                    <wp:lineTo x="22178" y="21677"/>
                    <wp:lineTo x="22180" y="21643"/>
                    <wp:lineTo x="22181" y="21608"/>
                    <wp:lineTo x="22181" y="0"/>
                    <wp:lineTo x="22180" y="-34"/>
                    <wp:lineTo x="22178" y="-68"/>
                    <wp:lineTo x="22174" y="-102"/>
                    <wp:lineTo x="22169" y="-135"/>
                    <wp:lineTo x="22163" y="-167"/>
                    <wp:lineTo x="22155" y="-199"/>
                    <wp:lineTo x="22146" y="-230"/>
                    <wp:lineTo x="22135" y="-260"/>
                    <wp:lineTo x="22123" y="-290"/>
                    <wp:lineTo x="22111" y="-318"/>
                    <wp:lineTo x="22097" y="-346"/>
                    <wp:lineTo x="22081" y="-373"/>
                    <wp:lineTo x="22065" y="-400"/>
                    <wp:lineTo x="22048" y="-425"/>
                    <wp:lineTo x="22030" y="-449"/>
                    <wp:lineTo x="22010" y="-472"/>
                    <wp:lineTo x="21990" y="-494"/>
                    <wp:lineTo x="21969" y="-515"/>
                    <wp:lineTo x="21947" y="-535"/>
                    <wp:lineTo x="21924" y="-554"/>
                    <wp:lineTo x="21901" y="-571"/>
                    <wp:lineTo x="21876" y="-587"/>
                    <wp:lineTo x="21851" y="-602"/>
                    <wp:lineTo x="21826" y="-616"/>
                    <wp:lineTo x="21799" y="-628"/>
                    <wp:lineTo x="21772" y="-638"/>
                    <wp:lineTo x="21744" y="-647"/>
                    <wp:lineTo x="21716" y="-654"/>
                    <wp:lineTo x="21688" y="-660"/>
                    <wp:lineTo x="21659" y="-665"/>
                    <wp:lineTo x="21629" y="-667"/>
                    <wp:lineTo x="21599" y="-668"/>
                    <wp:lineTo x="0" y="-668"/>
                    <wp:lineTo x="-27" y="-669"/>
                    <wp:lineTo x="-55" y="-668"/>
                    <wp:lineTo x="-27" y="-669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8" cy="41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67.4pt;margin-top:98.2pt;width:37.1pt;height:32.3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1767077</wp:posOffset>
            </wp:positionV>
            <wp:extent cx="6116321" cy="40225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7"/>
                <wp:lineTo x="0" y="21617"/>
                <wp:lineTo x="0" y="0"/>
              </wp:wrapPolygon>
            </wp:wrapThrough>
            <wp:docPr id="1073741835" name="officeArt object" descr="80-energylev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0-energylevel.png" descr="80-energylevel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022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Open Sans Bold" w:cs="Open Sans Bold" w:hAnsi="Open Sans Bold" w:eastAsia="Open Sans Bold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line">
                  <wp:posOffset>231567</wp:posOffset>
                </wp:positionV>
                <wp:extent cx="6479541" cy="6047848"/>
                <wp:effectExtent l="0" t="0" r="0" b="0"/>
                <wp:wrapTopAndBottom distT="152400" distB="152400"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1" cy="6047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2.4pt;margin-top:18.2pt;width:510.2pt;height:476.2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fr-FR"/>
        </w:rPr>
      </w:pPr>
      <w:r>
        <w:rPr>
          <w:rFonts w:ascii="Open Sans Bold" w:hAnsi="Open Sans Bold"/>
          <w:sz w:val="22"/>
          <w:szCs w:val="22"/>
          <w:rtl w:val="0"/>
          <w:lang w:val="fr-FR"/>
        </w:rPr>
        <w:t>Extend / Enrichment / Prolongation Web links with other digital tools :</w:t>
      </w:r>
    </w:p>
    <w:p>
      <w:pPr>
        <w:pStyle w:val="List Paragraph"/>
        <w:bidi w:val="0"/>
        <w:ind w:left="0" w:right="0" w:firstLine="0"/>
        <w:jc w:val="left"/>
        <w:rPr>
          <w:rStyle w:val="Aucun"/>
          <w:rFonts w:ascii="Open Sans Bold" w:cs="Open Sans Bold" w:hAnsi="Open Sans Bold" w:eastAsia="Open Sans Bold"/>
          <w:sz w:val="22"/>
          <w:szCs w:val="22"/>
          <w:rtl w:val="0"/>
          <w:lang w:val="fr-FR"/>
        </w:rPr>
      </w:pPr>
    </w:p>
    <w:p>
      <w:pPr>
        <w:pStyle w:val="Corps A"/>
        <w:ind w:left="360" w:firstLine="0"/>
        <w:rPr>
          <w:rStyle w:val="Aucun"/>
          <w:rFonts w:ascii="Open Sans Regular" w:cs="Open Sans Regular" w:hAnsi="Open Sans Regular" w:eastAsia="Open Sans Regular"/>
        </w:rPr>
      </w:pPr>
      <w:r>
        <w:rPr>
          <w:rStyle w:val="Aucun"/>
          <w:rFonts w:ascii="Open Sans Regular" w:hAnsi="Open Sans Regular"/>
          <w:sz w:val="22"/>
          <w:szCs w:val="22"/>
          <w:rtl w:val="0"/>
        </w:rPr>
        <w:t>1.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 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>Thematic video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"http://www.open-sign.eu/thematic_topics/56"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http://www.open-sign.eu/thematic_topics/56</w:t>
      </w:r>
      <w:r>
        <w:rPr/>
        <w:fldChar w:fldCharType="end" w:fldLock="0"/>
      </w:r>
    </w:p>
    <w:p>
      <w:pPr>
        <w:pStyle w:val="Corps A"/>
        <w:ind w:left="360" w:firstLine="0"/>
        <w:rPr>
          <w:rStyle w:val="Aucun"/>
          <w:rFonts w:ascii="Open Sans Regular" w:cs="Open Sans Regular" w:hAnsi="Open Sans Regular" w:eastAsia="Open Sans Regular"/>
          <w:sz w:val="22"/>
          <w:szCs w:val="22"/>
        </w:rPr>
      </w:pPr>
      <w:r>
        <w:rPr>
          <w:rStyle w:val="Aucun"/>
          <w:rFonts w:ascii="Open Sans Regular" w:hAnsi="Open Sans Regular"/>
          <w:rtl w:val="0"/>
          <w:lang w:val="fr-FR"/>
        </w:rPr>
        <w:t xml:space="preserve">2.  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>Game: Eating Sugar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"http://www.open-sign.eu/multiplechoice/62"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http://www.open-sign.eu/multiplechoice/62</w:t>
      </w:r>
      <w:r>
        <w:rPr/>
        <w:fldChar w:fldCharType="end" w:fldLock="0"/>
      </w:r>
    </w:p>
    <w:p>
      <w:pPr>
        <w:pStyle w:val="Corps A"/>
        <w:ind w:left="360" w:firstLine="0"/>
      </w:pP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>3. Memory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Game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: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Hidden Sugar (Level 1)</w:t>
      </w:r>
      <w:r>
        <w:rPr>
          <w:rStyle w:val="Aucun"/>
          <w:rFonts w:ascii="Open Sans Regular" w:hAnsi="Open Sans Regular"/>
          <w:sz w:val="22"/>
          <w:szCs w:val="22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"http://www.opensign.eu/memory_game/78"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http://www.opensign.eu/memory_game/78</w:t>
      </w:r>
      <w:r>
        <w:rPr/>
        <w:fldChar w:fldCharType="end" w:fldLock="0"/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bin">
    <w:charset w:val="00"/>
    <w:family w:val="roman"/>
    <w:pitch w:val="default"/>
  </w:font>
  <w:font w:name="Comic Sans MS">
    <w:charset w:val="00"/>
    <w:family w:val="roman"/>
    <w:pitch w:val="default"/>
  </w:font>
  <w:font w:name="Open Sans Regular">
    <w:charset w:val="00"/>
    <w:family w:val="roman"/>
    <w:pitch w:val="default"/>
  </w:font>
  <w:font w:name="Open Sans Bold">
    <w:charset w:val="00"/>
    <w:family w:val="roman"/>
    <w:pitch w:val="default"/>
  </w:font>
  <w:font w:name="Segoe UI Emoj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</w:p>
  <w:p>
    <w:pPr>
      <w:pStyle w:val="footer"/>
      <w:jc w:val="both"/>
      <w:rPr>
        <w:sz w:val="20"/>
        <w:szCs w:val="20"/>
      </w:rPr>
    </w:pPr>
    <w:r>
      <w:rPr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0"/>
        <w:szCs w:val="20"/>
        <w:rtl w:val="0"/>
        <w:lang w:val="fr-FR"/>
      </w:rPr>
      <w:t xml:space="preserve"> Ce projet n </w:t>
    </w:r>
    <w:r>
      <w:rPr>
        <w:sz w:val="20"/>
        <w:szCs w:val="20"/>
        <w:rtl w:val="0"/>
        <w:lang w:val="fr-FR"/>
      </w:rPr>
      <w:t xml:space="preserve">° </w:t>
    </w:r>
    <w:r>
      <w:rPr>
        <w:sz w:val="20"/>
        <w:szCs w:val="20"/>
        <w:rtl w:val="0"/>
        <w:lang w:val="fr-FR"/>
      </w:rPr>
      <w:t xml:space="preserve">2017-1-FR01-KA201-037433 a </w:t>
    </w:r>
    <w:r>
      <w:rPr>
        <w:sz w:val="20"/>
        <w:szCs w:val="20"/>
        <w:rtl w:val="0"/>
        <w:lang w:val="fr-FR"/>
      </w:rPr>
      <w:t>é</w:t>
    </w:r>
    <w:r>
      <w:rPr>
        <w:sz w:val="20"/>
        <w:szCs w:val="20"/>
        <w:rtl w:val="0"/>
        <w:lang w:val="fr-FR"/>
      </w:rPr>
      <w:t>t</w:t>
    </w:r>
    <w:r>
      <w:rPr>
        <w:sz w:val="20"/>
        <w:szCs w:val="20"/>
        <w:rtl w:val="0"/>
        <w:lang w:val="fr-FR"/>
      </w:rPr>
      <w:t xml:space="preserve">é </w:t>
    </w:r>
    <w:r>
      <w:rPr>
        <w:sz w:val="20"/>
        <w:szCs w:val="20"/>
        <w:rtl w:val="0"/>
        <w:lang w:val="fr-FR"/>
      </w:rPr>
      <w:t>financ</w:t>
    </w:r>
    <w:r>
      <w:rPr>
        <w:sz w:val="20"/>
        <w:szCs w:val="20"/>
        <w:rtl w:val="0"/>
        <w:lang w:val="fr-FR"/>
      </w:rPr>
      <w:t xml:space="preserve">é </w:t>
    </w:r>
    <w:r>
      <w:rPr>
        <w:sz w:val="20"/>
        <w:szCs w:val="20"/>
        <w:rtl w:val="0"/>
        <w:lang w:val="fr-FR"/>
      </w:rPr>
      <w:t>avec le soutien de la Commission europ</w:t>
    </w:r>
    <w:r>
      <w:rPr>
        <w:sz w:val="20"/>
        <w:szCs w:val="20"/>
        <w:rtl w:val="0"/>
        <w:lang w:val="fr-FR"/>
      </w:rPr>
      <w:t>é</w:t>
    </w:r>
    <w:r>
      <w:rPr>
        <w:sz w:val="20"/>
        <w:szCs w:val="20"/>
        <w:rtl w:val="0"/>
        <w:lang w:val="fr-FR"/>
      </w:rPr>
      <w:t xml:space="preserve">enne. Cette publication n'engage que son auteur et la Commission ne peut </w:t>
    </w:r>
    <w:r>
      <w:rPr>
        <w:sz w:val="20"/>
        <w:szCs w:val="20"/>
        <w:rtl w:val="0"/>
        <w:lang w:val="fr-FR"/>
      </w:rPr>
      <w:t>ê</w:t>
    </w:r>
    <w:r>
      <w:rPr>
        <w:sz w:val="20"/>
        <w:szCs w:val="20"/>
        <w:rtl w:val="0"/>
        <w:lang w:val="fr-FR"/>
      </w:rPr>
      <w:t xml:space="preserve">tre tenue responsable de l'usage qui pourrait </w:t>
    </w:r>
    <w:r>
      <w:rPr>
        <w:sz w:val="20"/>
        <w:szCs w:val="20"/>
        <w:rtl w:val="0"/>
        <w:lang w:val="fr-FR"/>
      </w:rPr>
      <w:t>ê</w:t>
    </w:r>
    <w:r>
      <w:rPr>
        <w:sz w:val="20"/>
        <w:szCs w:val="20"/>
        <w:rtl w:val="0"/>
        <w:lang w:val="fr-FR"/>
      </w:rPr>
      <w:t>tre fait des informations qui y figurent.</w:t>
    </w:r>
  </w:p>
  <w:p>
    <w:pPr>
      <w:pStyle w:val="footer"/>
      <w:jc w:val="both"/>
      <w:rPr>
        <w:sz w:val="20"/>
        <w:szCs w:val="20"/>
        <w:lang w:val="fr-FR"/>
      </w:rPr>
    </w:pPr>
  </w:p>
  <w:p>
    <w:pPr>
      <w:pStyle w:val="footer"/>
      <w:jc w:val="center"/>
    </w:pPr>
    <w:r>
      <w:rPr>
        <w:sz w:val="20"/>
        <w:szCs w:val="20"/>
        <w:rtl w:val="0"/>
        <w:lang w:val="fr-FR"/>
      </w:rPr>
      <w:t xml:space="preserve">Discover other resources at: </w:t>
    </w:r>
    <w:r>
      <w:rPr>
        <w:sz w:val="20"/>
        <w:szCs w:val="20"/>
        <w:rtl w:val="0"/>
        <w:lang w:val="fr-FR"/>
      </w:rPr>
      <w:t xml:space="preserve"> </w:t>
    </w:r>
    <w:r>
      <w:rPr>
        <w:rStyle w:val="Hyperlink.0"/>
        <w:color w:val="0000ff"/>
        <w:u w:val="single" w:color="0000ff"/>
        <w:lang w:val="en-US"/>
      </w:rPr>
      <w:fldChar w:fldCharType="begin" w:fldLock="0"/>
    </w:r>
    <w:r>
      <w:rPr>
        <w:rStyle w:val="Hyperlink.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color w:val="0000ff"/>
        <w:u w:val="single" w:color="0000ff"/>
        <w:lang w:val="en-US"/>
      </w:rPr>
      <w:fldChar w:fldCharType="separate" w:fldLock="0"/>
    </w:r>
    <w:r>
      <w:rPr>
        <w:rStyle w:val="Hyperlink.0"/>
        <w:color w:val="0000ff"/>
        <w:u w:val="single" w:color="0000ff"/>
        <w:rtl w:val="0"/>
        <w:lang w:val="en-US"/>
      </w:rPr>
      <w:t>www.opensign.eu</w:t>
    </w:r>
    <w:r>
      <w:rPr/>
      <w:fldChar w:fldCharType="end" w:fldLock="0"/>
    </w:r>
    <w:r>
      <w:rPr>
        <w:rStyle w:val="Aucun"/>
        <w:sz w:val="20"/>
        <w:szCs w:val="20"/>
        <w:rtl w:val="0"/>
        <w:lang w:val="fr-FR"/>
      </w:rPr>
      <w:t xml:space="preserve">.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color w:val="0000ff"/>
      <w:u w:val="single" w:color="0000ff"/>
      <w:lang w:val="en-US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1">
    <w:name w:val="Hyperlink.1"/>
    <w:basedOn w:val="Hyperlink"/>
    <w:next w:val="Hyperlink.1"/>
    <w:rPr>
      <w:color w:val="0000ff"/>
      <w:u w:val="single" w:color="0000ff"/>
    </w:rPr>
  </w:style>
  <w:style w:type="character" w:styleId="Hyperlink.2">
    <w:name w:val="Hyperlink.2"/>
    <w:basedOn w:val="Hyperlink.1"/>
    <w:next w:val="Hyperlink.2"/>
    <w:rPr>
      <w:rFonts w:ascii="Open Sans Regular" w:cs="Open Sans Regular" w:hAnsi="Open Sans Regular" w:eastAsia="Open Sans Regular"/>
      <w:sz w:val="22"/>
      <w:szCs w:val="22"/>
    </w:rPr>
  </w:style>
  <w:style w:type="character" w:styleId="Hyperlink.3">
    <w:name w:val="Hyperlink.3"/>
    <w:basedOn w:val="Aucun"/>
    <w:next w:val="Hyperlink.3"/>
    <w:rPr>
      <w:color w:val="0000ff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