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None"/>
          <w:b w:val="1"/>
          <w:bCs w:val="1"/>
        </w:rPr>
      </w:pPr>
      <w:r>
        <mc:AlternateContent>
          <mc:Choice Requires="wps">
            <w:drawing>
              <wp:anchor distT="0" distB="0" distL="0" distR="0" simplePos="0" relativeHeight="251667456" behindDoc="0" locked="0" layoutInCell="1" allowOverlap="1">
                <wp:simplePos x="0" y="0"/>
                <wp:positionH relativeFrom="margin">
                  <wp:posOffset>1775499</wp:posOffset>
                </wp:positionH>
                <wp:positionV relativeFrom="page">
                  <wp:posOffset>828040</wp:posOffset>
                </wp:positionV>
                <wp:extent cx="4546521" cy="574398"/>
                <wp:effectExtent l="0" t="0" r="0" b="0"/>
                <wp:wrapNone/>
                <wp:docPr id="1073741828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74398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Style w:val="None"/>
                                <w:rFonts w:ascii="Open Sans" w:cs="Open Sans" w:hAnsi="Open Sans" w:eastAsia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You can create your own resources,</w:t>
                            </w:r>
                            <w:r>
                              <w:rPr>
                                <w:rStyle w:val="None"/>
                                <w:rFonts w:ascii="Arial Unicode MS" w:cs="Arial Unicode MS" w:hAnsi="Arial Unicode MS" w:eastAsia="Arial Unicode MS"/>
                                <w:b w:val="0"/>
                                <w:bCs w:val="0"/>
                                <w:i w:val="0"/>
                                <w:iCs w:val="0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br w:type="textWrapping"/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525252"/>
                                <w:sz w:val="18"/>
                                <w:szCs w:val="18"/>
                                <w:u w:color="525252"/>
                                <w:rtl w:val="0"/>
                                <w:lang w:val="fr-FR"/>
                              </w:rPr>
                              <w:t>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outline w:val="0"/>
                                <w:color w:val="3f6797"/>
                                <w:sz w:val="18"/>
                                <w:szCs w:val="18"/>
                                <w:u w:val="single" w:color="3f6797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39.8pt;margin-top:65.2pt;width:358.0pt;height:45.2pt;z-index:251667456;mso-position-horizontal:absolute;mso-position-horizontal-relative:margin;mso-position-vertical:absolute;mso-position-vertical-relative:page;mso-wrap-distance-left:0.0pt;mso-wrap-distance-top:0.0pt;mso-wrap-distance-right:0.0pt;mso-wrap-distance-bottom:0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Style w:val="None"/>
                          <w:rFonts w:ascii="Open Sans" w:cs="Open Sans" w:hAnsi="Open Sans" w:eastAsia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You can create your own resources,</w:t>
                      </w:r>
                      <w:r>
                        <w:rPr>
                          <w:rStyle w:val="None"/>
                          <w:rFonts w:ascii="Arial Unicode MS" w:cs="Arial Unicode MS" w:hAnsi="Arial Unicode MS" w:eastAsia="Arial Unicode MS"/>
                          <w:b w:val="0"/>
                          <w:bCs w:val="0"/>
                          <w:i w:val="0"/>
                          <w:iCs w:val="0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br w:type="textWrapping"/>
                      </w: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525252"/>
                          <w:sz w:val="18"/>
                          <w:szCs w:val="18"/>
                          <w:u w:color="525252"/>
                          <w:rtl w:val="0"/>
                          <w:lang w:val="fr-FR"/>
                        </w:rPr>
                        <w:t>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Style w:val="None"/>
                          <w:rFonts w:ascii="Open Sans" w:hAnsi="Open Sans"/>
                          <w:outline w:val="0"/>
                          <w:color w:val="3f6797"/>
                          <w:sz w:val="18"/>
                          <w:szCs w:val="18"/>
                          <w:u w:val="single" w:color="3f6797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None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None"/>
          <w:b w:val="1"/>
          <w:bCs w:val="1"/>
          <w:i w:val="1"/>
          <w:iCs w:val="1"/>
          <w:color w:val="1f4e79"/>
          <w:u w:color="1f4e79"/>
        </w:rPr>
      </w:pPr>
      <w:r>
        <w:rPr>
          <w:rStyle w:val="None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None"/>
          <w:rFonts w:ascii="Times New Roman" w:cs="Times New Roman" w:hAnsi="Times New Roman" w:eastAsia="Times New Roman"/>
          <w:b w:val="1"/>
          <w:bCs w:val="1"/>
          <w:i w:val="1"/>
          <w:iCs w:val="1"/>
          <w:color w:val="1f4e79"/>
          <w:sz w:val="36"/>
          <w:szCs w:val="36"/>
          <w:u w:color="1f4e79"/>
        </w:rPr>
      </w:pPr>
    </w:p>
    <w:p>
      <w:pPr>
        <w:pStyle w:val="Corps A"/>
        <w:jc w:val="center"/>
        <w:rPr>
          <w:rStyle w:val="None"/>
          <w:rFonts w:ascii="Cabin Bold" w:cs="Cabin Bold" w:hAnsi="Cabin Bold" w:eastAsia="Cabin Bold"/>
          <w:color w:val="1f497d"/>
          <w:sz w:val="36"/>
          <w:szCs w:val="36"/>
          <w:u w:color="1f497d"/>
        </w:rPr>
      </w:pPr>
      <w:bookmarkStart w:name="_Hlk534824738" w:id="0"/>
      <w:r>
        <w:rPr>
          <w:rStyle w:val="None"/>
          <w:rFonts w:ascii="Cabin Bold" w:hAnsi="Cabin Bold"/>
          <w:color w:val="1f497d"/>
          <w:sz w:val="36"/>
          <w:szCs w:val="36"/>
          <w:u w:color="1f497d"/>
          <w:rtl w:val="0"/>
          <w:lang w:val="fr-FR"/>
        </w:rPr>
        <w:t>SPIEL:</w:t>
      </w:r>
      <w:r>
        <w:rPr>
          <w:rStyle w:val="None"/>
          <w:rFonts w:ascii="Cabin Bold" w:hAnsi="Cabin Bold"/>
          <w:color w:val="1f497d"/>
          <w:sz w:val="36"/>
          <w:szCs w:val="36"/>
          <w:u w:color="1f497d"/>
          <w:rtl w:val="0"/>
          <w:lang w:val="de-DE"/>
        </w:rPr>
        <w:t xml:space="preserve"> DIE PYRAMIDENBL</w:t>
      </w:r>
      <w:r>
        <w:rPr>
          <w:rStyle w:val="None"/>
          <w:rFonts w:ascii="Cabin Bold" w:hAnsi="Cabin Bold" w:hint="default"/>
          <w:color w:val="1f497d"/>
          <w:sz w:val="36"/>
          <w:szCs w:val="36"/>
          <w:u w:color="1f497d"/>
          <w:rtl w:val="0"/>
          <w:lang w:val="de-DE"/>
        </w:rPr>
        <w:t>Ö</w:t>
      </w:r>
      <w:r>
        <w:rPr>
          <w:rStyle w:val="None"/>
          <w:rFonts w:ascii="Cabin Bold" w:hAnsi="Cabin Bold"/>
          <w:color w:val="1f497d"/>
          <w:sz w:val="36"/>
          <w:szCs w:val="36"/>
          <w:u w:color="1f497d"/>
          <w:rtl w:val="0"/>
          <w:lang w:val="de-DE"/>
        </w:rPr>
        <w:t>CKE</w:t>
      </w:r>
      <w:bookmarkEnd w:id="0"/>
    </w:p>
    <w:p>
      <w:pPr>
        <w:pStyle w:val="Corps A"/>
        <w:jc w:val="center"/>
        <w:rPr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Corps A"/>
        <w:rPr>
          <w:rStyle w:val="None"/>
          <w:rFonts w:ascii="Open Sans Regular" w:cs="Open Sans Regular" w:hAnsi="Open Sans Regular" w:eastAsia="Open Sans Regular"/>
          <w:sz w:val="22"/>
          <w:szCs w:val="22"/>
        </w:rPr>
      </w:pPr>
      <w:bookmarkStart w:name="_Hlk5348247382" w:id="1"/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de-DE"/>
        </w:rPr>
        <w:t>A</w:t>
      </w:r>
      <w:bookmarkEnd w:id="1"/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de-DE"/>
        </w:rPr>
        <w:t>lter: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de-DE"/>
        </w:rPr>
        <w:t xml:space="preserve"> 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fr-FR"/>
        </w:rPr>
        <w:t>8 bis 12 Jahre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</w:rPr>
      </w:pPr>
      <w:r>
        <w:rPr>
          <w:rStyle w:val="None"/>
          <w:rFonts w:ascii="Open Sans Regular" w:cs="Open Sans Regular" w:hAnsi="Open Sans Regular" w:eastAsia="Open Sans Regular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de-DE"/>
        </w:rPr>
        <w:t>Entwickelt von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</w:rPr>
        <w:t>: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None"/>
          <w:rFonts w:ascii="Open Sans" w:hAnsi="Open Sans" w:hint="default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None"/>
          <w:rFonts w:ascii="Open Sans" w:hAnsi="Open Sans" w:hint="default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None"/>
          <w:rFonts w:ascii="Open Sans" w:hAnsi="Open Sans"/>
          <w:color w:val="1f497d"/>
          <w:sz w:val="22"/>
          <w:szCs w:val="22"/>
          <w:u w:color="1f497d"/>
          <w:rtl w:val="0"/>
          <w:lang w:val="fr-FR"/>
        </w:rPr>
        <w:t xml:space="preserve">Pi </w:t>
      </w:r>
    </w:p>
    <w:p>
      <w:pPr>
        <w:pStyle w:val="Corps A"/>
        <w:rPr>
          <w:rFonts w:ascii="Open Sans" w:cs="Open Sans" w:hAnsi="Open Sans" w:eastAsia="Open Sans"/>
          <w:sz w:val="22"/>
          <w:szCs w:val="22"/>
        </w:rPr>
      </w:pPr>
    </w:p>
    <w:p>
      <w:pPr>
        <w:pStyle w:val="Corps A"/>
        <w:rPr>
          <w:rFonts w:ascii="Open Sans" w:cs="Open Sans" w:hAnsi="Open Sans" w:eastAsia="Open Sans"/>
          <w:b w:val="1"/>
          <w:bCs w:val="1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color w:val="1f497d"/>
          <w:sz w:val="22"/>
          <w:szCs w:val="22"/>
          <w:u w:color="1f497d"/>
          <w:rtl w:val="0"/>
          <w:lang w:val="pt-PT"/>
        </w:rPr>
        <w:t>Kompetenzen: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Fonts w:ascii="Open Sans" w:hAnsi="Open Sans"/>
          <w:sz w:val="22"/>
          <w:szCs w:val="22"/>
          <w:rtl w:val="0"/>
          <w:lang w:val="de-DE"/>
        </w:rPr>
        <w:t>D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ie Reihenfolge, in der ein Steinblock </w:t>
      </w:r>
      <w:r>
        <w:rPr>
          <w:rStyle w:val="None"/>
          <w:rFonts w:ascii="Open Sans" w:hAnsi="Open Sans" w:hint="default"/>
          <w:sz w:val="22"/>
          <w:szCs w:val="22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ber 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den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Sand bewegt wird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, einhalten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D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ie logische, chronologische Reihenfolge der Geschichte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 einhalten</w:t>
      </w: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" w:hAnsi="Open Sans"/>
          <w:sz w:val="22"/>
          <w:szCs w:val="22"/>
          <w:rtl w:val="0"/>
          <w:lang w:val="de-DE"/>
        </w:rPr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Geb</w:t>
      </w:r>
      <w:r>
        <w:rPr>
          <w:rStyle w:val="None"/>
          <w:rFonts w:ascii="Open Sans" w:hAnsi="Open Sans" w:hint="default"/>
          <w:sz w:val="22"/>
          <w:szCs w:val="22"/>
          <w:rtl w:val="0"/>
          <w:lang w:val="de-DE"/>
        </w:rPr>
        <w:t>ä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rdete Diskussion verfolgen und logische Hinweise identifizieren</w:t>
      </w:r>
    </w:p>
    <w:p>
      <w:pPr>
        <w:pStyle w:val="Corps A"/>
        <w:bidi w:val="0"/>
        <w:ind w:left="0" w:right="0" w:firstLine="0"/>
        <w:jc w:val="left"/>
        <w:rPr>
          <w:rFonts w:ascii="Open Sans" w:cs="Open Sans" w:hAnsi="Open Sans" w:eastAsia="Open Sans"/>
          <w:sz w:val="22"/>
          <w:szCs w:val="22"/>
          <w:rtl w:val="0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1"/>
          <w:bCs w:val="1"/>
          <w:color w:val="c0504d"/>
          <w:sz w:val="22"/>
          <w:szCs w:val="22"/>
        </w:rPr>
      </w:pPr>
      <w:r>
        <w:rPr>
          <w:rStyle w:val="None"/>
          <w:rFonts w:ascii="Open Sans" w:hAnsi="Open Sans"/>
          <w:b w:val="0"/>
          <w:bCs w:val="0"/>
          <w:color w:val="1f497d"/>
          <w:sz w:val="22"/>
          <w:szCs w:val="22"/>
          <w:u w:color="1f497d"/>
          <w:rtl w:val="0"/>
        </w:rPr>
        <w:t>Europ</w:t>
      </w:r>
      <w:r>
        <w:rPr>
          <w:rStyle w:val="None"/>
          <w:rFonts w:ascii="Open Sans" w:hAnsi="Open Sans" w:hint="default"/>
          <w:b w:val="0"/>
          <w:bCs w:val="0"/>
          <w:color w:val="1f497d"/>
          <w:sz w:val="22"/>
          <w:szCs w:val="22"/>
          <w:u w:color="1f497d"/>
          <w:rtl w:val="0"/>
        </w:rPr>
        <w:t>ä</w:t>
      </w:r>
      <w:r>
        <w:rPr>
          <w:rStyle w:val="None"/>
          <w:rFonts w:ascii="Open Sans" w:hAnsi="Open Sans"/>
          <w:b w:val="0"/>
          <w:bCs w:val="0"/>
          <w:color w:val="1f497d"/>
          <w:sz w:val="22"/>
          <w:szCs w:val="22"/>
          <w:u w:color="1f497d"/>
          <w:rtl w:val="0"/>
          <w:lang w:val="de-DE"/>
        </w:rPr>
        <w:t>ische Kompetenzen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None"/>
          <w:rFonts w:ascii="Open Sans Regular" w:cs="Open Sans Regular" w:hAnsi="Open Sans Regular" w:eastAsia="Open Sans Regular"/>
        </w:rPr>
      </w:pPr>
      <w:r>
        <w:rPr>
          <w:rStyle w:val="Hyperlink.1"/>
          <w:rFonts w:ascii="Open Sans" w:cs="Open Sans" w:hAnsi="Open Sans" w:eastAsia="Open Sans"/>
        </w:rPr>
        <w:fldChar w:fldCharType="begin" w:fldLock="0"/>
      </w:r>
      <w:r>
        <w:rPr>
          <w:rStyle w:val="Hyperlink.1"/>
          <w:rFonts w:ascii="Open Sans" w:cs="Open Sans" w:hAnsi="Open Sans" w:eastAsia="Open Sans"/>
        </w:rPr>
        <w:instrText xml:space="preserve"> HYPERLINK "https://eur-lex.europa.eu/legal-content/EN/TXT/?uri=uriserv%253AOJ.C_.2018.189.01.0001.01.ENG&amp;toc=OJ%253AC%253A2018%253A189%253ATOC"</w:instrText>
      </w:r>
      <w:r>
        <w:rPr>
          <w:rStyle w:val="Hyperlink.1"/>
          <w:rFonts w:ascii="Open Sans" w:cs="Open Sans" w:hAnsi="Open Sans" w:eastAsia="Open Sans"/>
        </w:rPr>
        <w:fldChar w:fldCharType="separate" w:fldLock="0"/>
      </w:r>
      <w:r>
        <w:rPr>
          <w:rStyle w:val="Hyperlink.1"/>
          <w:rFonts w:ascii="Open Sans" w:hAnsi="Open Sans"/>
          <w:rtl w:val="0"/>
        </w:rPr>
        <w:t>https://eur-lex.europa.eu/legal-content/EN/TXT/?uri=uriserv%3AOJ.C_.2018.189.01.0001.01.ENG&amp;toc=OJ%3AC%3A2018%3A189%3ATOC</w:t>
      </w:r>
      <w:r>
        <w:rPr>
          <w:rFonts w:ascii="Open Sans" w:cs="Open Sans" w:hAnsi="Open Sans" w:eastAsia="Open Sans"/>
        </w:rPr>
        <w:fldChar w:fldCharType="end" w:fldLock="0"/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color w:val="365f91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Spezifisches Vokabular / Schl</w:t>
      </w:r>
      <w:r>
        <w:rPr>
          <w:rStyle w:val="None"/>
          <w:rFonts w:ascii="Open Sans" w:hAnsi="Open Sans" w:hint="default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sselw</w:t>
      </w:r>
      <w:r>
        <w:rPr>
          <w:rStyle w:val="None"/>
          <w:rFonts w:ascii="Open Sans" w:hAnsi="Open Sans" w:hint="default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 xml:space="preserve">rter: 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Wasser, Stein, ein Steinblock, Holz, Holzst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mme, Sand, schieben, ziehen</w:t>
      </w:r>
    </w:p>
    <w:p>
      <w:pPr>
        <w:pStyle w:val="Corps A"/>
        <w:rPr>
          <w:rFonts w:ascii="Open Sans" w:cs="Open Sans" w:hAnsi="Open Sans" w:eastAsia="Open Sans"/>
          <w:sz w:val="22"/>
          <w:szCs w:val="22"/>
          <w:lang w:val="en-US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color w:val="365f91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Unterrichtskonzept: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  <w:lang w:val="fr-FR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Nach dem Betrachten des Videos und der Diskussion seines Inhalts erm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ö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glicht dieses Spiel eine Bewertung des Verst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ä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ndnisses der Sch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ler f</w:t>
      </w:r>
      <w:r>
        <w:rPr>
          <w:rStyle w:val="None"/>
          <w:rFonts w:ascii="Open Sans" w:hAnsi="Open Sans" w:hint="default"/>
          <w:sz w:val="22"/>
          <w:szCs w:val="22"/>
          <w:u w:color="365f91"/>
          <w:rtl w:val="0"/>
          <w:lang w:val="fr-FR"/>
        </w:rPr>
        <w:t>ü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>r das Video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Das Spiel kann gespielt werden 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de-DE"/>
        </w:rPr>
        <w:t>unter</w:t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: </w: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begin" w:fldLock="0"/>
      </w:r>
      <w:r>
        <w:rPr>
          <w:rStyle w:val="Hyperlink.2"/>
          <w:rFonts w:ascii="Open Sans" w:cs="Open Sans" w:hAnsi="Open Sans" w:eastAsia="Open Sans"/>
          <w:sz w:val="22"/>
          <w:szCs w:val="22"/>
        </w:rPr>
        <w:instrText xml:space="preserve"> HYPERLINK "http://www.opensign.eu/sequence/61"</w:instrText>
      </w:r>
      <w:r>
        <w:rPr>
          <w:rStyle w:val="Hyperlink.2"/>
          <w:rFonts w:ascii="Open Sans" w:cs="Open Sans" w:hAnsi="Open Sans" w:eastAsia="Open Sans"/>
          <w:sz w:val="22"/>
          <w:szCs w:val="22"/>
        </w:rPr>
        <w:fldChar w:fldCharType="separate" w:fldLock="0"/>
      </w:r>
      <w:r>
        <w:rPr>
          <w:rStyle w:val="Hyperlink.2"/>
          <w:rFonts w:ascii="Open Sans" w:hAnsi="Open Sans"/>
          <w:sz w:val="22"/>
          <w:szCs w:val="22"/>
          <w:rtl w:val="0"/>
          <w:lang w:val="en-US"/>
        </w:rPr>
        <w:t>http://www.opensign.eu/sequence/61</w:t>
      </w:r>
      <w:r>
        <w:rPr>
          <w:rFonts w:ascii="Open Sans" w:cs="Open Sans" w:hAnsi="Open Sans" w:eastAsia="Open Sans"/>
          <w:sz w:val="22"/>
          <w:szCs w:val="22"/>
        </w:rPr>
        <w:fldChar w:fldCharType="end" w:fldLock="0"/>
      </w:r>
      <w:r>
        <w:rPr>
          <w:rStyle w:val="None"/>
          <w:rFonts w:ascii="Open Sans" w:hAnsi="Open Sans"/>
          <w:sz w:val="22"/>
          <w:szCs w:val="22"/>
          <w:u w:color="365f91"/>
          <w:rtl w:val="0"/>
          <w:lang w:val="fr-FR"/>
        </w:rPr>
        <w:t xml:space="preserve"> </w:t>
      </w:r>
    </w:p>
    <w:p>
      <w:pPr>
        <w:pStyle w:val="Corps A"/>
        <w:rPr>
          <w:rFonts w:ascii="Open Sans" w:cs="Open Sans" w:hAnsi="Open Sans" w:eastAsia="Open Sans"/>
          <w:color w:val="365f91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color w:val="1f4e79"/>
          <w:sz w:val="22"/>
          <w:szCs w:val="22"/>
          <w:u w:color="1f4e79"/>
        </w:rPr>
      </w:pPr>
      <w:r>
        <w:rPr>
          <w:rStyle w:val="None"/>
          <w:rFonts w:ascii="Open Sans" w:hAnsi="Open Sans"/>
          <w:b w:val="0"/>
          <w:bCs w:val="0"/>
          <w:color w:val="1f4e79"/>
          <w:sz w:val="22"/>
          <w:szCs w:val="22"/>
          <w:u w:color="1f4e79"/>
          <w:rtl w:val="0"/>
          <w:lang w:val="fr-FR"/>
        </w:rPr>
        <w:t>Ressourcen</w:t>
      </w:r>
      <w:r>
        <w:rPr>
          <w:rStyle w:val="None"/>
          <w:rFonts w:ascii="Open Sans" w:hAnsi="Open Sans"/>
          <w:b w:val="0"/>
          <w:bCs w:val="0"/>
          <w:color w:val="1f4e79"/>
          <w:sz w:val="22"/>
          <w:szCs w:val="22"/>
          <w:u w:color="1f4e79"/>
          <w:rtl w:val="0"/>
          <w:lang w:val="de-DE"/>
        </w:rPr>
        <w:t>/Voraussetzungen: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1f4e79"/>
        </w:rPr>
      </w:pPr>
      <w:r>
        <w:rPr>
          <w:rStyle w:val="None"/>
          <w:rFonts w:ascii="Open Sans" w:hAnsi="Open Sans"/>
          <w:sz w:val="22"/>
          <w:szCs w:val="22"/>
          <w:u w:color="1f4e79"/>
          <w:rtl w:val="0"/>
          <w:lang w:val="fr-FR"/>
        </w:rPr>
        <w:t>Ein Computer und eine Internetverbindung</w:t>
      </w:r>
    </w:p>
    <w:p>
      <w:pPr>
        <w:pStyle w:val="Corps A"/>
        <w:rPr>
          <w:rFonts w:ascii="Open Sans Regular" w:cs="Open Sans Regular" w:hAnsi="Open Sans Regular" w:eastAsia="Open Sans Regular"/>
          <w:color w:val="1f4e79"/>
          <w:sz w:val="22"/>
          <w:szCs w:val="22"/>
          <w:u w:color="1f4e79"/>
        </w:rPr>
      </w:pPr>
    </w:p>
    <w:p>
      <w:pPr>
        <w:pStyle w:val="Corps A"/>
        <w:rPr>
          <w:rStyle w:val="None"/>
          <w:rFonts w:ascii="Open Sans" w:cs="Open Sans" w:hAnsi="Open Sans" w:eastAsia="Open Sans"/>
          <w:b w:val="0"/>
          <w:bCs w:val="0"/>
          <w:color w:val="365f91"/>
          <w:sz w:val="22"/>
          <w:szCs w:val="22"/>
          <w:u w:color="365f91"/>
        </w:rPr>
      </w:pPr>
      <w:r>
        <w:rPr>
          <w:rStyle w:val="None"/>
          <w:rFonts w:ascii="Open Sans" w:hAnsi="Open Sans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Schwerpunkt Geb</w:t>
      </w:r>
      <w:r>
        <w:rPr>
          <w:rStyle w:val="None"/>
          <w:rFonts w:ascii="Open Sans" w:hAnsi="Open Sans" w:hint="default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ä</w:t>
      </w:r>
      <w:r>
        <w:rPr>
          <w:rStyle w:val="None"/>
          <w:rFonts w:ascii="Open Sans" w:hAnsi="Open Sans"/>
          <w:b w:val="0"/>
          <w:bCs w:val="0"/>
          <w:color w:val="365f91"/>
          <w:sz w:val="22"/>
          <w:szCs w:val="22"/>
          <w:u w:color="365f91"/>
          <w:rtl w:val="0"/>
          <w:lang w:val="fr-FR"/>
        </w:rPr>
        <w:t>rdensprache:</w:t>
      </w:r>
    </w:p>
    <w:p>
      <w:pPr>
        <w:pStyle w:val="Par défaut"/>
        <w:rPr>
          <w:rStyle w:val="None"/>
          <w:rFonts w:ascii="Open Sans" w:cs="Open Sans" w:hAnsi="Open Sans" w:eastAsia="Open Sans"/>
          <w:u w:color="365f91"/>
        </w:rPr>
      </w:pP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fr-FR"/>
        </w:rPr>
        <w:t>Der Student ist in der Lage, eine Konstruktionsprozedur anhand von Raumpositionen in Geb</w:t>
      </w:r>
      <w:r>
        <w:rPr>
          <w:rStyle w:val="None"/>
          <w:rFonts w:ascii="Open Sans" w:hAnsi="Open Sans" w:hint="default"/>
          <w:u w:color="365f91"/>
          <w:shd w:val="clear" w:color="auto" w:fill="ffffff"/>
          <w:rtl w:val="0"/>
          <w:lang w:val="fr-FR"/>
        </w:rPr>
        <w:t>ä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fr-FR"/>
        </w:rPr>
        <w:t>rdensprache und chronologischer Reihenfolge zu erkl</w:t>
      </w:r>
      <w:r>
        <w:rPr>
          <w:rStyle w:val="None"/>
          <w:rFonts w:ascii="Open Sans" w:hAnsi="Open Sans" w:hint="default"/>
          <w:u w:color="365f91"/>
          <w:shd w:val="clear" w:color="auto" w:fill="ffffff"/>
          <w:rtl w:val="0"/>
          <w:lang w:val="fr-FR"/>
        </w:rPr>
        <w:t>ä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fr-FR"/>
        </w:rPr>
        <w:t xml:space="preserve">ren. 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>Er ve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fr-FR"/>
        </w:rPr>
        <w:t>rgleich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>t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fr-FR"/>
        </w:rPr>
        <w:t xml:space="preserve"> die Antwortoptionen und identifizier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de-DE"/>
        </w:rPr>
        <w:t>t</w:t>
      </w:r>
      <w:r>
        <w:rPr>
          <w:rStyle w:val="None"/>
          <w:rFonts w:ascii="Open Sans" w:hAnsi="Open Sans"/>
          <w:u w:color="365f91"/>
          <w:shd w:val="clear" w:color="auto" w:fill="ffffff"/>
          <w:rtl w:val="0"/>
          <w:lang w:val="fr-FR"/>
        </w:rPr>
        <w:t xml:space="preserve"> verschiedene logische Elemente.</w:t>
      </w: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Corps A"/>
        <w:rPr>
          <w:rStyle w:val="None"/>
          <w:rFonts w:ascii="Open Sans" w:cs="Open Sans" w:hAnsi="Open Sans" w:eastAsia="Open Sans"/>
          <w:sz w:val="22"/>
          <w:szCs w:val="22"/>
          <w:u w:color="365f91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  <w:rPr>
          <w:rStyle w:val="None"/>
          <w:sz w:val="20"/>
          <w:szCs w:val="20"/>
          <w:lang w:val="fr-FR"/>
        </w:rPr>
      </w:pPr>
    </w:p>
    <w:p>
      <w:pPr>
        <w:pStyle w:val="footer"/>
        <w:jc w:val="both"/>
      </w:pP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 xml:space="preserve">I. 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Schriftliche Aufzeichnung: Automatische Bewertung: Spielen Sie das Spiel u</w:t>
      </w:r>
      <w:r>
        <w:rPr>
          <w:rStyle w:val="None"/>
          <w:rFonts w:ascii="Open Sans" w:hAnsi="Open Sans"/>
          <w:sz w:val="22"/>
          <w:szCs w:val="22"/>
          <w:rtl w:val="0"/>
          <w:lang w:val="de-DE"/>
        </w:rPr>
        <w:t>nter</w:t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>:</w:t>
      </w:r>
      <w:r>
        <w:rPr>
          <w:rStyle w:val="None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lang w:val="fr-FR"/>
        </w:rPr>
        <w:br w:type="textWrapping"/>
      </w:r>
      <w:r>
        <w:rPr>
          <w:rStyle w:val="Hyperlink.3"/>
          <w:rFonts w:ascii="Open Sans" w:cs="Open Sans" w:hAnsi="Open Sans" w:eastAsia="Open Sans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3"/>
          <w:rFonts w:ascii="Open Sans" w:cs="Open Sans" w:hAnsi="Open Sans" w:eastAsia="Open Sans"/>
          <w:color w:val="0000ff"/>
          <w:sz w:val="22"/>
          <w:szCs w:val="22"/>
          <w:u w:val="single" w:color="0000ff"/>
          <w:lang w:val="en-US"/>
        </w:rPr>
        <w:instrText xml:space="preserve"> HYPERLINK "http://www.opensign.eu/sequence/61"</w:instrText>
      </w:r>
      <w:r>
        <w:rPr>
          <w:rStyle w:val="Hyperlink.3"/>
          <w:rFonts w:ascii="Open Sans" w:cs="Open Sans" w:hAnsi="Open Sans" w:eastAsia="Open Sans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3"/>
          <w:rFonts w:ascii="Open Sans" w:hAnsi="Open Sans"/>
          <w:color w:val="0000ff"/>
          <w:sz w:val="22"/>
          <w:szCs w:val="22"/>
          <w:u w:val="single" w:color="0000ff"/>
          <w:rtl w:val="0"/>
          <w:lang w:val="en-US"/>
        </w:rPr>
        <w:t>http://www.opensign.eu/sequence/61</w:t>
      </w:r>
      <w:r>
        <w:rPr/>
        <w:fldChar w:fldCharType="end" w:fldLock="0"/>
      </w:r>
      <w:r>
        <w:rPr>
          <w:rStyle w:val="None"/>
          <w:rFonts w:ascii="Open Sans" w:hAnsi="Open Sans"/>
          <w:sz w:val="22"/>
          <w:szCs w:val="22"/>
          <w:rtl w:val="0"/>
          <w:lang w:val="fr-FR"/>
        </w:rPr>
        <w:t xml:space="preserve"> </w:t>
      </w:r>
      <w:r>
        <w:rPr>
          <w:rStyle w:val="None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margin">
                  <wp:posOffset>5443820</wp:posOffset>
                </wp:positionH>
                <wp:positionV relativeFrom="line">
                  <wp:posOffset>1675957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428.6pt;margin-top:132.0pt;width:37.1pt;height:32.3pt;z-index:251665408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207341</wp:posOffset>
            </wp:positionH>
            <wp:positionV relativeFrom="line">
              <wp:posOffset>1050684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30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2283236</wp:posOffset>
            </wp:positionH>
            <wp:positionV relativeFrom="line">
              <wp:posOffset>1050686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1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4261618</wp:posOffset>
            </wp:positionH>
            <wp:positionV relativeFrom="line">
              <wp:posOffset>1050684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2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margin">
                  <wp:posOffset>3343618</wp:posOffset>
                </wp:positionH>
                <wp:positionV relativeFrom="line">
                  <wp:posOffset>1675957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263.3pt;margin-top:132.0pt;width:37.1pt;height:32.3pt;z-index:25166438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margin">
                  <wp:posOffset>1247105</wp:posOffset>
                </wp:positionH>
                <wp:positionV relativeFrom="line">
                  <wp:posOffset>1675957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98.2pt;margin-top:132.0pt;width:37.1pt;height:32.3pt;z-index:251663360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margin"/>
              </v:rect>
            </w:pict>
          </mc:Fallback>
        </mc:AlternateContent>
      </w:r>
      <w:r>
        <w:rPr>
          <w:rStyle w:val="None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margin">
              <wp:posOffset>267503</wp:posOffset>
            </wp:positionH>
            <wp:positionV relativeFrom="line">
              <wp:posOffset>2504017</wp:posOffset>
            </wp:positionV>
            <wp:extent cx="5654176" cy="3812574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6"/>
                <wp:lineTo x="0" y="21616"/>
                <wp:lineTo x="0" y="0"/>
              </wp:wrapPolygon>
            </wp:wrapThrough>
            <wp:docPr id="1073741835" name="officeArt object" descr="60-wheelsinegypt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60-wheelsinegypt.png" descr="60-wheelsinegypt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4176" cy="381257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None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margin">
                  <wp:posOffset>12699</wp:posOffset>
                </wp:positionH>
                <wp:positionV relativeFrom="line">
                  <wp:posOffset>282302</wp:posOffset>
                </wp:positionV>
                <wp:extent cx="6176485" cy="6121269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76485" cy="612126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Aktivieren Sie das Kontrollk</w:t>
                            </w:r>
                            <w:r>
                              <w:rPr>
                                <w:rStyle w:val="None"/>
                                <w:rFonts w:ascii="Open Sans" w:hAnsi="Open Sans" w:hint="default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ä</w:t>
                            </w:r>
                            <w:r>
                              <w:rPr>
                                <w:rStyle w:val="None"/>
                                <w:rFonts w:ascii="Open Sans" w:hAnsi="Open Sans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stchen, wenn Sie beim ersten Versuch erfolgreich waren, oder notieren Sie die Anzahl der Versuche.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1.0pt;margin-top:22.2pt;width:486.3pt;height:482.0pt;z-index:251659264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Aktivieren Sie das Kontrollk</w:t>
                      </w:r>
                      <w:r>
                        <w:rPr>
                          <w:rStyle w:val="None"/>
                          <w:rFonts w:ascii="Open Sans" w:hAnsi="Open Sans" w:hint="default"/>
                          <w:sz w:val="22"/>
                          <w:szCs w:val="22"/>
                          <w:rtl w:val="0"/>
                          <w:lang w:val="fr-FR"/>
                        </w:rPr>
                        <w:t>ä</w:t>
                      </w:r>
                      <w:r>
                        <w:rPr>
                          <w:rStyle w:val="None"/>
                          <w:rFonts w:ascii="Open Sans" w:hAnsi="Open Sans"/>
                          <w:sz w:val="22"/>
                          <w:szCs w:val="22"/>
                          <w:rtl w:val="0"/>
                          <w:lang w:val="fr-FR"/>
                        </w:rPr>
                        <w:t>stchen, wenn Sie beim ersten Versuch erfolgreich waren, oder notieren Sie die Anzahl der Versuche.</w:t>
                      </w:r>
                    </w:p>
                  </w:txbxContent>
                </v:textbox>
                <w10:wrap type="topAndBottom" side="bothSides" anchorx="margin"/>
              </v:rect>
            </w:pict>
          </mc:Fallback>
        </mc:AlternateContent>
      </w:r>
    </w:p>
    <w:p>
      <w:pPr>
        <w:pStyle w:val="List Paragraph"/>
        <w:bidi w:val="0"/>
        <w:ind w:left="0" w:right="0" w:firstLine="0"/>
        <w:jc w:val="left"/>
        <w:rPr>
          <w:rFonts w:ascii="Open Sans" w:cs="Open Sans" w:hAnsi="Open Sans" w:eastAsia="Open Sans"/>
          <w:b w:val="1"/>
          <w:bCs w:val="1"/>
          <w:sz w:val="22"/>
          <w:szCs w:val="22"/>
          <w:rtl w:val="0"/>
        </w:rPr>
      </w:pPr>
      <w:r>
        <w:rPr>
          <w:rFonts w:ascii="Open Sans" w:hAnsi="Open Sans"/>
          <w:b w:val="1"/>
          <w:bCs w:val="1"/>
          <w:sz w:val="22"/>
          <w:szCs w:val="22"/>
          <w:rtl w:val="0"/>
          <w:lang w:val="de-DE"/>
        </w:rPr>
        <w:t xml:space="preserve">II.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Erweitern / Anreichern / Verl</w:t>
      </w:r>
      <w:r>
        <w:rPr>
          <w:rStyle w:val="None"/>
          <w:rFonts w:ascii="Open Sans" w:hAnsi="Open Sans" w:hint="default"/>
          <w:b w:val="1"/>
          <w:bCs w:val="1"/>
          <w:sz w:val="22"/>
          <w:szCs w:val="22"/>
          <w:rtl w:val="0"/>
          <w:lang w:val="en-US"/>
        </w:rPr>
        <w:t>ä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ngern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de-DE"/>
        </w:rPr>
        <w:t xml:space="preserve">: </w:t>
      </w:r>
      <w:r>
        <w:rPr>
          <w:rStyle w:val="None"/>
          <w:rFonts w:ascii="Open Sans" w:hAnsi="Open Sans"/>
          <w:b w:val="1"/>
          <w:bCs w:val="1"/>
          <w:sz w:val="22"/>
          <w:szCs w:val="22"/>
          <w:rtl w:val="0"/>
          <w:lang w:val="en-US"/>
        </w:rPr>
        <w:t>Weblinks mit anderen digitalen Tools: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Antikes 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gypten: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"http://www.opensign.eu/thematic_topics/57"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http://www.opensign.eu/thematic_topics/57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 xml:space="preserve"> </w:t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 xml:space="preserve">Die 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 xml:space="preserve">gyptische 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ra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"http://opensign.eu/memory_game/55"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http://opensign.eu/memory_game/55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4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  <w:t>gyptisches Leben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"http://opensign.eu/memory_game/54"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http://opensign.eu/memory_game/54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p>
      <w:pPr>
        <w:pStyle w:val="Corps A"/>
        <w:numPr>
          <w:ilvl w:val="0"/>
          <w:numId w:val="5"/>
        </w:numPr>
        <w:bidi w:val="0"/>
        <w:ind w:right="0"/>
        <w:jc w:val="left"/>
        <w:rPr>
          <w:rFonts w:ascii="Open Sans Regular" w:cs="Open Sans Regular" w:hAnsi="Open Sans Regular" w:eastAsia="Open Sans Regular"/>
          <w:sz w:val="22"/>
          <w:szCs w:val="22"/>
          <w:rtl w:val="0"/>
          <w:lang w:val="fr-FR"/>
        </w:rPr>
      </w:pP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R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der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de-DE"/>
        </w:rPr>
        <w:t xml:space="preserve"> 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 xml:space="preserve">in 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Ä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  <w:lang w:val="fr-FR"/>
        </w:rPr>
        <w:t>gypten</w:t>
      </w:r>
      <w:r>
        <w:rPr>
          <w:rStyle w:val="None"/>
          <w:rFonts w:ascii="Open Sans Regular" w:cs="Open Sans Regular" w:hAnsi="Open Sans Regular" w:eastAsia="Open Sans Regular"/>
          <w:color w:val="212121"/>
          <w:sz w:val="22"/>
          <w:szCs w:val="22"/>
          <w:u w:color="212121"/>
          <w:rtl w:val="0"/>
        </w:rPr>
        <w:t xml:space="preserve">: </w: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instrText xml:space="preserve"> HYPERLINK "http://opensign.eu/multiplechoice/60"</w:instrText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</w:rPr>
        <w:fldChar w:fldCharType="separate" w:fldLock="0"/>
      </w:r>
      <w:r>
        <w:rPr>
          <w:rStyle w:val="Hyperlink.4"/>
          <w:rFonts w:ascii="Open Sans Regular" w:cs="Open Sans Regular" w:hAnsi="Open Sans Regular" w:eastAsia="Open Sans Regular"/>
          <w:sz w:val="22"/>
          <w:szCs w:val="22"/>
          <w:rtl w:val="0"/>
          <w:lang w:val="en-US"/>
        </w:rPr>
        <w:t>http://opensign.eu/multiplechoice/60</w:t>
      </w:r>
      <w:r>
        <w:rPr>
          <w:rFonts w:ascii="Open Sans Regular" w:cs="Open Sans Regular" w:hAnsi="Open Sans Regular" w:eastAsia="Open Sans Regular"/>
          <w:sz w:val="22"/>
          <w:szCs w:val="22"/>
        </w:rPr>
        <w:fldChar w:fldCharType="end" w:fldLock="0"/>
      </w:r>
    </w:p>
    <w:sectPr>
      <w:headerReference w:type="default" r:id="rId8"/>
      <w:footerReference w:type="default" r:id="rId9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Open Sans">
    <w:charset w:val="00"/>
    <w:family w:val="roman"/>
    <w:pitch w:val="default"/>
  </w:font>
  <w:font w:name="Helvetica Neue">
    <w:charset w:val="00"/>
    <w:family w:val="roman"/>
    <w:pitch w:val="default"/>
  </w:font>
  <w:font w:name="Comic Sans MS">
    <w:charset w:val="00"/>
    <w:family w:val="roman"/>
    <w:pitch w:val="default"/>
  </w:font>
  <w:font w:name="Cabin Bold">
    <w:charset w:val="00"/>
    <w:family w:val="roman"/>
    <w:pitch w:val="default"/>
  </w:font>
  <w:font w:name="Open Sans Regular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  <w:r>
      <w:rPr>
        <w:rFonts w:ascii="Open Sans" w:cs="Open Sans" w:hAnsi="Open Sans" w:eastAsia="Open Sans"/>
        <w:outline w:val="0"/>
        <w:sz w:val="20"/>
        <w:szCs w:val="20"/>
        <w:lang w:val="en-US"/>
      </w:rPr>
      <w:drawing>
        <wp:inline distT="0" distB="0" distL="0" distR="0">
          <wp:extent cx="990599" cy="213978"/>
          <wp:effectExtent l="0" t="0" r="0" b="0"/>
          <wp:docPr id="1073741827" name="officeArt object" descr="Picture 3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7" name="Picture 3" descr="Picture 3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90599" cy="213978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 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Dieses Projekt (Nr. 2017-1-FR01-KA201-037433) wurde mit Unterst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tzung der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ischen Kommission finanziert. Die Verantwortung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den Inhalt dieser Ver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  <w:lang w:val="sv-SE"/>
      </w:rPr>
      <w:t>ö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ffentlichung tr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gt allein die verfassende Person. Die Europ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ä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ische Kommission haftet nicht f</w:t>
    </w:r>
    <w:r>
      <w:rPr>
        <w:rFonts w:ascii="Open Sans" w:hAnsi="Open Sans" w:hint="default"/>
        <w:outline w:val="0"/>
        <w:color w:val="808080"/>
        <w:sz w:val="18"/>
        <w:szCs w:val="18"/>
        <w:u w:color="808080"/>
        <w:rtl w:val="0"/>
      </w:rPr>
      <w:t>ü</w:t>
    </w:r>
    <w:r>
      <w:rPr>
        <w:rFonts w:ascii="Open Sans" w:hAnsi="Open Sans"/>
        <w:outline w:val="0"/>
        <w:color w:val="808080"/>
        <w:sz w:val="18"/>
        <w:szCs w:val="18"/>
        <w:u w:color="808080"/>
        <w:rtl w:val="0"/>
        <w:lang w:val="de-DE"/>
      </w:rPr>
      <w:t>r die weitere Verwendung der darin enthaltenen Angaben.</w:t>
    </w:r>
  </w:p>
  <w:p>
    <w:pPr>
      <w:pStyle w:val="footer"/>
      <w:tabs>
        <w:tab w:val="clear" w:pos="4513"/>
        <w:tab w:val="clear" w:pos="9026"/>
      </w:tabs>
      <w:jc w:val="center"/>
      <w:rPr>
        <w:rFonts w:ascii="Open Sans" w:cs="Open Sans" w:hAnsi="Open Sans" w:eastAsia="Open Sans"/>
        <w:outline w:val="0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rFonts w:ascii="Open Sans" w:hAnsi="Open Sans"/>
        <w:outline w:val="0"/>
        <w:sz w:val="20"/>
        <w:szCs w:val="20"/>
        <w:rtl w:val="0"/>
        <w:lang w:val="de-DE"/>
      </w:rPr>
      <w:t>Entdecken Sie weitere Materialien unter</w:t>
    </w:r>
    <w:r>
      <w:rPr>
        <w:rFonts w:ascii="Open Sans" w:hAnsi="Open Sans"/>
        <w:outline w:val="0"/>
        <w:sz w:val="20"/>
        <w:szCs w:val="20"/>
        <w:rtl w:val="0"/>
        <w:lang w:val="fr-FR"/>
      </w:rPr>
      <w:t xml:space="preserve">: </w: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begin" w:fldLock="0"/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rFonts w:ascii="Open Sans" w:cs="Open Sans" w:hAnsi="Open Sans" w:eastAsia="Open Sans"/>
        <w:outline w:val="0"/>
        <w:color w:val="0000ff"/>
        <w:u w:val="single" w:color="0000ff"/>
        <w:lang w:val="en-US"/>
      </w:rPr>
      <w:fldChar w:fldCharType="separate" w:fldLock="0"/>
    </w:r>
    <w:r>
      <w:rPr>
        <w:rStyle w:val="Hyperlink.0"/>
        <w:rFonts w:ascii="Open Sans" w:hAnsi="Open Sans"/>
        <w:outline w:val="0"/>
        <w:color w:val="0000ff"/>
        <w:u w:val="single" w:color="0000ff"/>
        <w:rtl w:val="0"/>
        <w:lang w:val="en-US"/>
      </w:rPr>
      <w:t>www.opensign.eu</w:t>
    </w:r>
    <w:r>
      <w:rPr>
        <w:rFonts w:ascii="Open Sans" w:cs="Open Sans" w:hAnsi="Open Sans" w:eastAsia="Open Sans"/>
        <w:outline w:val="0"/>
      </w:rPr>
      <w:fldChar w:fldCharType="end" w:fldLock="0"/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rFonts w:ascii="Open Sans" w:hAnsi="Open Sans"/>
      </w:rPr>
    </w:pPr>
    <w:r>
      <w:rPr>
        <w:rFonts w:ascii="Open Sans" w:cs="Open Sans" w:hAnsi="Open Sans" w:eastAsia="Open Sans"/>
      </w:rP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rPr>
        <w:rFonts w:ascii="Open Sans" w:cs="Open Sans" w:hAnsi="Open Sans" w:eastAsia="Open Sans"/>
      </w:rP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rFonts w:ascii="Open Sans" w:hAnsi="Open Sans"/>
        <w:rtl w:val="0"/>
        <w:lang w:val="en-US"/>
      </w:rPr>
      <w:t xml:space="preserve">2017-1-FR01-KA201-037433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Nombres"/>
  </w:abstractNum>
  <w:abstractNum w:abstractNumId="3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ind w:left="613" w:hanging="25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ind w:left="1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ind w:left="2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ind w:left="37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ind w:left="45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3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ind w:left="61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ind w:left="6992" w:hanging="232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2"/>
    <w:lvlOverride w:ilvl="0">
      <w:lvl w:ilvl="0">
        <w:start w:val="1"/>
        <w:numFmt w:val="decimal"/>
        <w:suff w:val="tab"/>
        <w:lvlText w:val="%1."/>
        <w:lvlJc w:val="left"/>
        <w:pPr>
          <w:ind w:left="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1">
      <w:lvl w:ilvl="1">
        <w:start w:val="1"/>
        <w:numFmt w:val="decimal"/>
        <w:suff w:val="tab"/>
        <w:lvlText w:val="%2."/>
        <w:lvlJc w:val="left"/>
        <w:pPr>
          <w:ind w:left="1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2">
      <w:lvl w:ilvl="2">
        <w:start w:val="1"/>
        <w:numFmt w:val="decimal"/>
        <w:suff w:val="tab"/>
        <w:lvlText w:val="%3."/>
        <w:lvlJc w:val="left"/>
        <w:pPr>
          <w:ind w:left="2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3">
      <w:lvl w:ilvl="3">
        <w:start w:val="1"/>
        <w:numFmt w:val="decimal"/>
        <w:suff w:val="tab"/>
        <w:lvlText w:val="%4."/>
        <w:lvlJc w:val="left"/>
        <w:pPr>
          <w:ind w:left="3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4">
      <w:lvl w:ilvl="4">
        <w:start w:val="1"/>
        <w:numFmt w:val="decimal"/>
        <w:suff w:val="tab"/>
        <w:lvlText w:val="%5."/>
        <w:lvlJc w:val="left"/>
        <w:pPr>
          <w:ind w:left="38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5">
      <w:lvl w:ilvl="5">
        <w:start w:val="1"/>
        <w:numFmt w:val="decimal"/>
        <w:suff w:val="tab"/>
        <w:lvlText w:val="%6."/>
        <w:lvlJc w:val="left"/>
        <w:pPr>
          <w:ind w:left="46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6">
      <w:lvl w:ilvl="6">
        <w:start w:val="1"/>
        <w:numFmt w:val="decimal"/>
        <w:suff w:val="tab"/>
        <w:lvlText w:val="%7."/>
        <w:lvlJc w:val="left"/>
        <w:pPr>
          <w:ind w:left="54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7">
      <w:lvl w:ilvl="7">
        <w:start w:val="1"/>
        <w:numFmt w:val="decimal"/>
        <w:suff w:val="tab"/>
        <w:lvlText w:val="%8."/>
        <w:lvlJc w:val="left"/>
        <w:pPr>
          <w:ind w:left="62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  <w:lvlOverride w:ilvl="8">
      <w:lvl w:ilvl="8">
        <w:start w:val="1"/>
        <w:numFmt w:val="decimal"/>
        <w:suff w:val="tab"/>
        <w:lvlText w:val="%9."/>
        <w:lvlJc w:val="left"/>
        <w:pPr>
          <w:ind w:left="7013" w:hanging="253"/>
        </w:pPr>
        <w:rPr>
          <w:rFonts w:hAnsi="Arial Unicode MS"/>
          <w:caps w:val="0"/>
          <w:smallCaps w:val="0"/>
          <w:strike w:val="0"/>
          <w:dstrike w:val="0"/>
          <w:outline w:val="0"/>
          <w:emboss w:val="0"/>
          <w:imprint w:val="0"/>
          <w:spacing w:val="0"/>
          <w:w w:val="100"/>
          <w:kern w:val="0"/>
          <w:position w:val="0"/>
          <w:highlight w:val="none"/>
          <w:vertAlign w:val="baseline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None">
    <w:name w:val="None"/>
  </w:style>
  <w:style w:type="character" w:styleId="Hyperlink.0">
    <w:name w:val="Hyperlink.0"/>
    <w:basedOn w:val="None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36"/>
      <w:szCs w:val="36"/>
      <w:u w:val="none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character" w:styleId="Hyperlink.1">
    <w:name w:val="Hyperlink.1"/>
    <w:basedOn w:val="None"/>
    <w:next w:val="Hyperlink.1"/>
    <w:rPr>
      <w:rFonts w:ascii="Open Sans Regular" w:cs="Open Sans Regular" w:hAnsi="Open Sans Regular" w:eastAsia="Open Sans Regular"/>
      <w:color w:val="0000ff"/>
      <w:u w:val="single" w:color="0000ff"/>
    </w:r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Hyperlink.2">
    <w:name w:val="Hyperlink.2"/>
    <w:basedOn w:val="None"/>
    <w:next w:val="Hyperlink.2"/>
    <w:rPr>
      <w:rFonts w:ascii="Open Sans Regular" w:cs="Open Sans Regular" w:hAnsi="Open Sans Regular" w:eastAsia="Open Sans Regular"/>
      <w:color w:val="0000ff"/>
      <w:u w:val="single" w:color="0000ff"/>
      <w:lang w:val="en-US"/>
    </w:rPr>
  </w:style>
  <w:style w:type="character" w:styleId="Hyperlink.3">
    <w:name w:val="Hyperlink.3"/>
    <w:basedOn w:val="None"/>
    <w:next w:val="Hyperlink.3"/>
    <w:rPr>
      <w:rFonts w:ascii="Open Sans" w:cs="Open Sans" w:hAnsi="Open Sans" w:eastAsia="Open Sans"/>
      <w:color w:val="0000ff"/>
      <w:sz w:val="22"/>
      <w:szCs w:val="22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Nombres">
    <w:name w:val="Nombres"/>
    <w:pPr>
      <w:numPr>
        <w:numId w:val="3"/>
      </w:numPr>
    </w:pPr>
  </w:style>
  <w:style w:type="character" w:styleId="Hyperlink.4">
    <w:name w:val="Hyperlink.4"/>
    <w:basedOn w:val="None"/>
    <w:next w:val="Hyperlink.4"/>
    <w:rPr>
      <w:color w:val="0000ff"/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header" Target="header1.xml"/><Relationship Id="rId9" Type="http://schemas.openxmlformats.org/officeDocument/2006/relationships/footer" Target="footer1.xml"/><Relationship Id="rId10" Type="http://schemas.openxmlformats.org/officeDocument/2006/relationships/numbering" Target="numbering.xml"/><Relationship Id="rId11" Type="http://schemas.openxmlformats.org/officeDocument/2006/relationships/theme" Target="theme/theme1.xml"/></Relationships>

</file>

<file path=word/_rels/footer1.xml.rels><?xml version="1.0" encoding="UTF-8"?>
<Relationships xmlns="http://schemas.openxmlformats.org/package/2006/relationships"><Relationship Id="rId1" Type="http://schemas.openxmlformats.org/officeDocument/2006/relationships/image" Target="media/image6.png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5.png"/><Relationship Id="rId2" Type="http://schemas.openxmlformats.org/officeDocument/2006/relationships/image" Target="media/image6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