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1795819</wp:posOffset>
                </wp:positionH>
                <wp:positionV relativeFrom="page">
                  <wp:posOffset>789940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1.4pt;margin-top:62.2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color w:val="1f497d"/>
          <w:sz w:val="32"/>
          <w:szCs w:val="32"/>
          <w:u w:color="1f497d"/>
          <w:lang w:val="fr-FR"/>
        </w:rPr>
      </w:pPr>
      <w:bookmarkStart w:name="_Hlk534824738" w:id="0"/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fr-FR"/>
        </w:rPr>
        <w:t>SPIEL</w:t>
      </w:r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>: ZUCKERGEHALT (LEVEL 2)</w:t>
      </w:r>
      <w:bookmarkEnd w:id="0"/>
    </w:p>
    <w:p>
      <w:pPr>
        <w:pStyle w:val="Corps A"/>
        <w:jc w:val="center"/>
        <w:rPr>
          <w:rStyle w:val="None"/>
          <w:color w:val="000000"/>
          <w:u w:color="000000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1"/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Alter: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8 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Verkn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pfung von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Lebensmittel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und 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Menge an Zucker, die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sie enthalten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Sich merken, an welchem Platz sich die Karten befinden und Entwickeln einer Strategie, um sie effektiv auszuw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hlen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Geduld und Beharrlichkeit</w:t>
      </w:r>
      <w:bookmarkStart w:name="_Hlk5348247383" w:id="2"/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End w:id="2"/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97d"/>
        </w:rPr>
      </w:pP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 Regular" w:cs="Open Sans Regular" w:hAnsi="Open Sans Regular" w:eastAsia="Open Sans Regular"/>
          <w:u w:color="1f4e79"/>
        </w:rPr>
      </w:pP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separate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rtl w:val="0"/>
          <w:lang w:val="en-US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rter: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 xml:space="preserve"> </w:t>
      </w:r>
    </w:p>
    <w:p>
      <w:pPr>
        <w:pStyle w:val="Corps A"/>
        <w:rPr>
          <w:rStyle w:val="None"/>
          <w:rFonts w:ascii="Open Sans Regular" w:cs="Open Sans Regular" w:hAnsi="Open Sans Regular" w:eastAsia="Open Sans Regular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W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rfelzucker, Wasser, Soda, Tomatensauce, Eis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Unterrichtskonzept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Nach dem Betrachten des Videos 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«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Zucker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 xml:space="preserve">»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bei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"http://opensign.eu/thematic_topics/56"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http://opensign.eu/thematic_topics/56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, Das Spielen dieses Spiels erm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glicht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es, zu Bewerten, ob das Video verstanden wurde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"http://www.open-sign.eu/memory_game/79"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http://www.open-sign.eu/memory_game/79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  <w:lang w:val="fr-FR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None"/>
          <w:rFonts w:ascii="Open Sans" w:cs="Open Sans" w:hAnsi="Open Sans" w:eastAsia="Open Sans"/>
          <w:u w:color="1f4e79"/>
          <w:lang w:val="fr-FR"/>
        </w:rPr>
      </w:pPr>
      <w:r>
        <w:rPr>
          <w:rStyle w:val="None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rdensprache: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In der Lage sein, die Beziehung zwischen der Menge an Lebensmitteln und der Menge an verstecktem Zucker in ihnen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 kritische zu betrachten. 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SPIEL: Zuckergehalt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</w:t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1138116</wp:posOffset>
            </wp:positionH>
            <wp:positionV relativeFrom="line">
              <wp:posOffset>622905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Hyperlink.2"/>
          <w:rFonts w:ascii="Open Sans" w:cs="Open Sans" w:hAnsi="Open Sans" w:eastAsia="Open Sans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2"/>
          <w:rFonts w:ascii="Open Sans" w:cs="Open Sans" w:hAnsi="Open Sans" w:eastAsia="Open Sans"/>
          <w:color w:val="0000ff"/>
          <w:sz w:val="24"/>
          <w:szCs w:val="24"/>
          <w:u w:val="single" w:color="0000ff"/>
          <w:lang w:val="en-US"/>
        </w:rPr>
        <w:instrText xml:space="preserve"> HYPERLINK "http://www.open-sign.eu/memory_game/79"</w:instrText>
      </w:r>
      <w:r>
        <w:rPr>
          <w:rStyle w:val="Hyperlink.2"/>
          <w:rFonts w:ascii="Open Sans" w:cs="Open Sans" w:hAnsi="Open Sans" w:eastAsia="Open Sans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2"/>
          <w:rFonts w:ascii="Open Sans" w:hAnsi="Open Sans"/>
          <w:color w:val="0000ff"/>
          <w:sz w:val="24"/>
          <w:szCs w:val="24"/>
          <w:u w:val="single" w:color="0000ff"/>
          <w:rtl w:val="0"/>
          <w:lang w:val="en-US"/>
        </w:rPr>
        <w:t>http://www.open-sign.eu/memory_game/79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5161915</wp:posOffset>
            </wp:positionH>
            <wp:positionV relativeFrom="line">
              <wp:posOffset>622905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0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2124958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4187387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6299517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3171953</wp:posOffset>
            </wp:positionH>
            <wp:positionV relativeFrom="line">
              <wp:posOffset>622905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758684</wp:posOffset>
            </wp:positionH>
            <wp:positionV relativeFrom="line">
              <wp:posOffset>1976140</wp:posOffset>
            </wp:positionV>
            <wp:extent cx="6116321" cy="365209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0"/>
                <wp:lineTo x="0" y="21620"/>
                <wp:lineTo x="0" y="0"/>
              </wp:wrapPolygon>
            </wp:wrapThrough>
            <wp:docPr id="1073741835" name="officeArt object" descr="79-sugar-level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79-sugar-level2.png" descr="79-sugar-level2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2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611106</wp:posOffset>
                </wp:positionH>
                <wp:positionV relativeFrom="line">
                  <wp:posOffset>317624</wp:posOffset>
                </wp:positionV>
                <wp:extent cx="6423861" cy="5702988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3861" cy="57029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8.1pt;margin-top:25.0pt;width:505.8pt;height:449.1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mit anderen digitalen Tools:</w:t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Thematisches Video: </w:t>
      </w:r>
      <w:r>
        <w:rPr>
          <w:rStyle w:val="Hyperlink.2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2"/>
          <w:color w:val="0000ff"/>
          <w:sz w:val="24"/>
          <w:szCs w:val="24"/>
          <w:u w:val="single" w:color="0000ff"/>
          <w:lang w:val="en-US"/>
        </w:rPr>
        <w:instrText xml:space="preserve"> HYPERLINK "http://www.open-sign.eu/thematic_topics/56"</w:instrText>
      </w:r>
      <w:r>
        <w:rPr>
          <w:rStyle w:val="Hyperlink.2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2"/>
          <w:color w:val="0000ff"/>
          <w:sz w:val="24"/>
          <w:szCs w:val="24"/>
          <w:u w:val="single" w:color="0000ff"/>
          <w:rtl w:val="0"/>
          <w:lang w:val="en-US"/>
        </w:rPr>
        <w:t>http://www.open-sign.eu/thematic_topics/56</w:t>
      </w:r>
      <w:r>
        <w:rPr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Spiel: Zucker essen: </w:t>
      </w:r>
      <w:r>
        <w:rPr>
          <w:rStyle w:val="Hyperlink.2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2"/>
          <w:color w:val="0000ff"/>
          <w:sz w:val="24"/>
          <w:szCs w:val="24"/>
          <w:u w:val="single" w:color="0000ff"/>
          <w:lang w:val="en-US"/>
        </w:rPr>
        <w:instrText xml:space="preserve"> HYPERLINK "http://www.open-sign.eu/multiplechoice/62"</w:instrText>
      </w:r>
      <w:r>
        <w:rPr>
          <w:rStyle w:val="Hyperlink.2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2"/>
          <w:color w:val="0000ff"/>
          <w:sz w:val="24"/>
          <w:szCs w:val="24"/>
          <w:u w:val="single" w:color="0000ff"/>
          <w:rtl w:val="0"/>
          <w:lang w:val="en-US"/>
        </w:rPr>
        <w:t>http://www.open-sign.eu/multiplechoice/62</w:t>
      </w:r>
      <w:r>
        <w:rPr>
          <w:sz w:val="22"/>
          <w:szCs w:val="22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Spiel: Energiestufen: </w:t>
      </w:r>
      <w:r>
        <w:rPr>
          <w:rStyle w:val="Hyperlink.0"/>
          <w:sz w:val="22"/>
          <w:szCs w:val="22"/>
        </w:rPr>
        <w:fldChar w:fldCharType="begin" w:fldLock="0"/>
      </w:r>
      <w:r>
        <w:rPr>
          <w:rStyle w:val="Hyperlink.0"/>
          <w:sz w:val="22"/>
          <w:szCs w:val="22"/>
        </w:rPr>
        <w:instrText xml:space="preserve"> HYPERLINK "http://www.open-sign.eu/multiplechoice/80"</w:instrText>
      </w:r>
      <w:r>
        <w:rPr>
          <w:rStyle w:val="Hyperlink.0"/>
          <w:sz w:val="22"/>
          <w:szCs w:val="22"/>
        </w:rPr>
        <w:fldChar w:fldCharType="separate" w:fldLock="0"/>
      </w:r>
      <w:r>
        <w:rPr>
          <w:rStyle w:val="Hyperlink.0"/>
          <w:sz w:val="22"/>
          <w:szCs w:val="22"/>
          <w:rtl w:val="0"/>
          <w:lang w:val="en-US"/>
        </w:rPr>
        <w:t>http://www.open-sign.eu/multiplechoice/80</w:t>
      </w:r>
      <w:r>
        <w:rPr>
          <w:sz w:val="22"/>
          <w:szCs w:val="22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Arial Narrow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  <w:lang w:val="fr-FR"/>
      </w:rPr>
    </w:pPr>
    <w:r>
      <w:rPr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</w:rPr>
      <w:t>ü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</w:rPr>
      <w:t>ä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</w:rPr>
      <w:t>ü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</w:rPr>
      <w:t>ä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</w:rPr>
      <w:t>ä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Arial Narrow" w:hAnsi="Arial Narrow" w:hint="default"/>
        <w:color w:val="808080"/>
        <w:sz w:val="18"/>
        <w:szCs w:val="18"/>
        <w:u w:color="808080"/>
        <w:rtl w:val="0"/>
      </w:rPr>
      <w:t>ü</w:t>
    </w:r>
    <w:r>
      <w:rPr>
        <w:rFonts w:ascii="Arial Narrow" w:hAnsi="Arial Narrow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de-DE"/>
      </w:rPr>
      <w:t>Entdecken Sie weiteres Material unter</w:t>
    </w:r>
    <w:r>
      <w:rPr>
        <w:sz w:val="20"/>
        <w:szCs w:val="20"/>
        <w:rtl w:val="0"/>
        <w:lang w:val="fr-FR"/>
      </w:rPr>
      <w:t xml:space="preserve">: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None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2">
    <w:name w:val="Hyperlink.2"/>
    <w:basedOn w:val="None"/>
    <w:next w:val="Hyperlink.2"/>
    <w:rPr>
      <w:color w:val="0000ff"/>
      <w:sz w:val="24"/>
      <w:szCs w:val="24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